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02057" w14:textId="77777777" w:rsidR="00761CA1" w:rsidRDefault="00867AD1">
      <w:pPr>
        <w:ind w:firstLine="0"/>
        <w:jc w:val="center"/>
        <w:rPr>
          <w:rFonts w:cs="Tahoma"/>
          <w:b/>
          <w:sz w:val="28"/>
          <w:szCs w:val="28"/>
        </w:rPr>
      </w:pPr>
      <w:r>
        <w:rPr>
          <w:rFonts w:cs="Tahoma"/>
          <w:b/>
          <w:sz w:val="28"/>
          <w:szCs w:val="28"/>
        </w:rPr>
        <w:t>ELABORAÇÃO DA PESQUISA DE PREÇOS</w:t>
      </w:r>
    </w:p>
    <w:p w14:paraId="56059B92" w14:textId="77777777" w:rsidR="00761CA1" w:rsidRDefault="00867AD1">
      <w:pPr>
        <w:ind w:firstLine="0"/>
        <w:jc w:val="center"/>
        <w:rPr>
          <w:b/>
          <w:bCs/>
          <w:szCs w:val="18"/>
        </w:rPr>
      </w:pPr>
      <w:r>
        <w:rPr>
          <w:rFonts w:cs="Tahoma"/>
          <w:bCs/>
          <w:szCs w:val="18"/>
        </w:rPr>
        <w:t>Evidenciar o(s) objeto(s), fonte(s), método(s), memória(s) de cálculo(s), agente(s) responsável(eis) pela pesquisa, compatibilidade entre o(s) valor(es) estimado(s) da(s) contratação(ões) com o(s) valor(es) praticado(s) no mercado, assim como a previsão de recursos orçamentários com os compromissos a serem assumidos</w:t>
      </w:r>
    </w:p>
    <w:p w14:paraId="302E1485" w14:textId="77777777" w:rsidR="00761CA1" w:rsidRDefault="00761CA1"/>
    <w:p w14:paraId="72D5FC0B" w14:textId="77777777" w:rsidR="00761CA1" w:rsidRDefault="00867AD1">
      <w:pPr>
        <w:pStyle w:val="Ttulo1"/>
      </w:pPr>
      <w:r>
        <w:t>Objeto a ser contratado</w:t>
      </w:r>
    </w:p>
    <w:tbl>
      <w:tblPr>
        <w:tblW w:w="10314" w:type="dxa"/>
        <w:tblLayout w:type="fixed"/>
        <w:tblLook w:val="04A0" w:firstRow="1" w:lastRow="0" w:firstColumn="1" w:lastColumn="0" w:noHBand="0" w:noVBand="1"/>
      </w:tblPr>
      <w:tblGrid>
        <w:gridCol w:w="2655"/>
        <w:gridCol w:w="3549"/>
        <w:gridCol w:w="1985"/>
        <w:gridCol w:w="2125"/>
      </w:tblGrid>
      <w:tr w:rsidR="00761CA1" w14:paraId="4392B1DD" w14:textId="77777777">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6332803" w14:textId="77777777" w:rsidR="00761CA1" w:rsidRDefault="00867AD1">
            <w:pPr>
              <w:widowControl w:val="0"/>
              <w:ind w:firstLine="0"/>
              <w:jc w:val="center"/>
              <w:rPr>
                <w:b/>
                <w:bCs/>
                <w:szCs w:val="18"/>
              </w:rPr>
            </w:pPr>
            <w:r>
              <w:rPr>
                <w:b/>
                <w:bCs/>
                <w:szCs w:val="18"/>
              </w:rPr>
              <w:t>Natureza(s) do(s) Objeto(s)</w:t>
            </w:r>
          </w:p>
        </w:tc>
      </w:tr>
      <w:tr w:rsidR="00761CA1" w14:paraId="7BC1F703" w14:textId="77777777">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E3CA8"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Aquisição de Bens</w:t>
            </w:r>
          </w:p>
        </w:tc>
        <w:tc>
          <w:tcPr>
            <w:tcW w:w="3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9DCE9"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Obra(s)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CB56D"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Locação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90E2F"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Concessão de Bens</w:t>
            </w:r>
          </w:p>
        </w:tc>
      </w:tr>
      <w:tr w:rsidR="00761CA1" w14:paraId="2B1420E9" w14:textId="77777777">
        <w:trPr>
          <w:trHeight w:val="121"/>
        </w:trPr>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E3B67" w14:textId="7D81CACA" w:rsidR="00761CA1" w:rsidRDefault="00867AD1">
            <w:pPr>
              <w:widowControl w:val="0"/>
              <w:ind w:firstLine="0"/>
              <w:rPr>
                <w:sz w:val="16"/>
                <w:szCs w:val="16"/>
              </w:rPr>
            </w:pPr>
            <w:proofErr w:type="gramStart"/>
            <w:r>
              <w:rPr>
                <w:sz w:val="16"/>
                <w:szCs w:val="16"/>
              </w:rPr>
              <w:t xml:space="preserve">( </w:t>
            </w:r>
            <w:r w:rsidRPr="00867AD1">
              <w:rPr>
                <w:b/>
                <w:bCs/>
                <w:sz w:val="16"/>
                <w:szCs w:val="16"/>
              </w:rPr>
              <w:t>x</w:t>
            </w:r>
            <w:proofErr w:type="gramEnd"/>
            <w:r>
              <w:rPr>
                <w:sz w:val="16"/>
                <w:szCs w:val="16"/>
              </w:rPr>
              <w:t xml:space="preserve"> ) Prestação de Serviços </w:t>
            </w:r>
          </w:p>
        </w:tc>
        <w:tc>
          <w:tcPr>
            <w:tcW w:w="3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9CE70"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Prestação de Serviços de Engenharia</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1675E"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Alienação de Bens</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76254"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Permissão de Bens</w:t>
            </w:r>
          </w:p>
        </w:tc>
      </w:tr>
      <w:tr w:rsidR="00761CA1" w14:paraId="0363D46A" w14:textId="77777777">
        <w:trPr>
          <w:trHeight w:val="121"/>
        </w:trPr>
        <w:tc>
          <w:tcPr>
            <w:tcW w:w="6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F4FCE"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Prestação de Serviços com Regime de Dedicação Exclusiva de Mão de Obra </w:t>
            </w:r>
          </w:p>
        </w:tc>
        <w:tc>
          <w:tcPr>
            <w:tcW w:w="41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55E6A"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Fornecimento e prestação de serviço associados</w:t>
            </w:r>
          </w:p>
        </w:tc>
      </w:tr>
    </w:tbl>
    <w:p w14:paraId="27D89A0F" w14:textId="77777777" w:rsidR="00761CA1" w:rsidRDefault="00867AD1">
      <w:pPr>
        <w:pStyle w:val="Ttulo2"/>
      </w:pPr>
      <w:r>
        <w:t>Descrição do objeto a ser contratado</w:t>
      </w:r>
    </w:p>
    <w:tbl>
      <w:tblPr>
        <w:tblW w:w="10314" w:type="dxa"/>
        <w:tblLayout w:type="fixed"/>
        <w:tblLook w:val="04A0" w:firstRow="1" w:lastRow="0" w:firstColumn="1" w:lastColumn="0" w:noHBand="0" w:noVBand="1"/>
      </w:tblPr>
      <w:tblGrid>
        <w:gridCol w:w="10314"/>
      </w:tblGrid>
      <w:tr w:rsidR="00761CA1" w14:paraId="3FA5D635"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1892F" w14:textId="77777777" w:rsidR="00867AD1" w:rsidRDefault="00867AD1" w:rsidP="00867AD1">
            <w:pPr>
              <w:spacing w:line="276" w:lineRule="auto"/>
              <w:ind w:firstLine="0"/>
              <w:rPr>
                <w:sz w:val="16"/>
                <w:szCs w:val="16"/>
              </w:rPr>
            </w:pPr>
            <w:r>
              <w:rPr>
                <w:sz w:val="16"/>
                <w:szCs w:val="16"/>
              </w:rPr>
              <w:t xml:space="preserve">O nosso estado do Rio Grande do Sul tem costumes e tradições muito marcantes. É importante preservarmos e cultivarmos estas tradições que são parte de nossa formação histórica e contribuem imensamente para entendermos nossa identidade. Neste sentido procuramos oferecer ações culturais que visem incentivar e divulgar estas tradições, mantendo vivas as origens e tradições do povo gaúcho. </w:t>
            </w:r>
          </w:p>
          <w:p w14:paraId="5298CB55" w14:textId="77777777" w:rsidR="00867AD1" w:rsidRDefault="00867AD1" w:rsidP="00867AD1">
            <w:pPr>
              <w:spacing w:line="276" w:lineRule="auto"/>
              <w:ind w:firstLine="0"/>
              <w:rPr>
                <w:sz w:val="16"/>
                <w:szCs w:val="16"/>
              </w:rPr>
            </w:pPr>
            <w:r>
              <w:rPr>
                <w:sz w:val="16"/>
                <w:szCs w:val="16"/>
              </w:rPr>
              <w:t>O tradicionalismo de nosso estado é rico nas artes e na gastronomia. As danças gauchescas, a música e as comidas típicas são motivos de orgulho. Um evento que celebra estas tradições eleva a autoestima de nossa gente, proporciona momentos de lazer e integração entre as pessoas e dessa forma, contribuem para o bem-estar de cada um.</w:t>
            </w:r>
          </w:p>
          <w:p w14:paraId="323F40CD" w14:textId="4ABD4E00" w:rsidR="00761CA1" w:rsidRDefault="00867AD1" w:rsidP="00867AD1">
            <w:pPr>
              <w:widowControl w:val="0"/>
              <w:rPr>
                <w:rFonts w:eastAsiaTheme="majorEastAsia" w:cstheme="majorBidi"/>
                <w:caps/>
                <w:sz w:val="16"/>
                <w:szCs w:val="16"/>
              </w:rPr>
            </w:pPr>
            <w:r>
              <w:rPr>
                <w:sz w:val="16"/>
                <w:szCs w:val="16"/>
              </w:rPr>
              <w:t>Assim, com o intuito de oferecer a nossa população local e regional grandes atrações culturais gaúchas, justificamos as contratações que certamente contribuirão muito para preservarmos e incentivarmos a cultura gaúcha em nossa cidade e região.</w:t>
            </w:r>
          </w:p>
        </w:tc>
      </w:tr>
    </w:tbl>
    <w:p w14:paraId="58179202" w14:textId="77777777" w:rsidR="00761CA1" w:rsidRDefault="00867AD1">
      <w:pPr>
        <w:pStyle w:val="Ttulo1"/>
      </w:pPr>
      <w:r>
        <w:t>Caracterização das fontes consultadas (combinadas ou não)</w:t>
      </w:r>
    </w:p>
    <w:p w14:paraId="59477087" w14:textId="77777777" w:rsidR="00761CA1" w:rsidRDefault="00867AD1">
      <w:pPr>
        <w:pStyle w:val="Ttulo2"/>
      </w:pPr>
      <w:r>
        <w:t>Em Caso de Bens e/ou Serviços</w:t>
      </w:r>
    </w:p>
    <w:tbl>
      <w:tblPr>
        <w:tblW w:w="10314" w:type="dxa"/>
        <w:tblLayout w:type="fixed"/>
        <w:tblLook w:val="04A0" w:firstRow="1" w:lastRow="0" w:firstColumn="1" w:lastColumn="0" w:noHBand="0" w:noVBand="1"/>
      </w:tblPr>
      <w:tblGrid>
        <w:gridCol w:w="10314"/>
      </w:tblGrid>
      <w:tr w:rsidR="00761CA1" w14:paraId="495EA7CB" w14:textId="77777777">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4DBBD" w14:textId="77777777" w:rsidR="00761CA1" w:rsidRDefault="00867AD1">
            <w:pPr>
              <w:widowControl w:val="0"/>
              <w:ind w:firstLine="0"/>
              <w:jc w:val="center"/>
              <w:rPr>
                <w:b/>
                <w:bCs/>
                <w:szCs w:val="18"/>
              </w:rPr>
            </w:pPr>
            <w:r>
              <w:rPr>
                <w:b/>
                <w:bCs/>
                <w:szCs w:val="18"/>
              </w:rPr>
              <w:t>Bens e/ou Serviços</w:t>
            </w:r>
          </w:p>
        </w:tc>
      </w:tr>
      <w:tr w:rsidR="00761CA1" w14:paraId="7BCC7B20"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7F12F"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 do art. 35</w:t>
            </w:r>
            <w:r>
              <w:rPr>
                <w:sz w:val="16"/>
                <w:szCs w:val="16"/>
              </w:rPr>
              <w:t xml:space="preserve"> </w:t>
            </w:r>
            <w:r>
              <w:rPr>
                <w:b/>
                <w:bCs/>
                <w:sz w:val="16"/>
                <w:szCs w:val="16"/>
              </w:rPr>
              <w:t>do Dec. Munic. 2.130/23</w:t>
            </w:r>
            <w:r>
              <w:rPr>
                <w:sz w:val="16"/>
                <w:szCs w:val="16"/>
              </w:rPr>
              <w:t xml:space="preserve"> - C</w:t>
            </w:r>
            <w:r>
              <w:rPr>
                <w:b/>
                <w:bCs/>
                <w:sz w:val="16"/>
                <w:szCs w:val="16"/>
              </w:rPr>
              <w:t>omposição de custos unitários menores ou iguais à mediana do item correspondente aos sistemas oficiais de governo</w:t>
            </w:r>
            <w:r>
              <w:rPr>
                <w:sz w:val="16"/>
                <w:szCs w:val="16"/>
              </w:rPr>
              <w:t>, observado de atualização de preços o índice correspondente</w:t>
            </w:r>
          </w:p>
        </w:tc>
      </w:tr>
      <w:tr w:rsidR="00761CA1" w14:paraId="04DEA03B"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C7FC5" w14:textId="4DF0F9D6" w:rsidR="00761CA1" w:rsidRDefault="00867AD1">
            <w:pPr>
              <w:widowControl w:val="0"/>
              <w:ind w:firstLine="0"/>
              <w:rPr>
                <w:sz w:val="16"/>
                <w:szCs w:val="16"/>
              </w:rPr>
            </w:pPr>
            <w:proofErr w:type="gramStart"/>
            <w:r>
              <w:rPr>
                <w:sz w:val="16"/>
                <w:szCs w:val="16"/>
              </w:rPr>
              <w:t xml:space="preserve">( </w:t>
            </w:r>
            <w:r w:rsidRPr="00867AD1">
              <w:rPr>
                <w:b/>
                <w:bCs/>
                <w:sz w:val="16"/>
                <w:szCs w:val="16"/>
              </w:rPr>
              <w:t>x</w:t>
            </w:r>
            <w:proofErr w:type="gramEnd"/>
            <w:r>
              <w:rPr>
                <w:sz w:val="16"/>
                <w:szCs w:val="16"/>
              </w:rPr>
              <w:t xml:space="preserve"> )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de 01 ano anterior à data da pesquisa de preços, observado o índice de atualização de preços correspondente</w:t>
            </w:r>
          </w:p>
        </w:tc>
      </w:tr>
      <w:tr w:rsidR="00761CA1" w14:paraId="33E338E3"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5AE0E" w14:textId="19EA55F9" w:rsidR="00761CA1" w:rsidRDefault="00867AD1">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superior a 01 ano à data da pesquisa de preços, observado o índice de atualização de preços correspondente</w:t>
            </w:r>
            <w:r>
              <w:rPr>
                <w:sz w:val="16"/>
                <w:szCs w:val="16"/>
                <w:highlight w:val="yellow"/>
              </w:rPr>
              <w:t xml:space="preserve"> </w:t>
            </w:r>
          </w:p>
        </w:tc>
      </w:tr>
      <w:tr w:rsidR="00761CA1" w14:paraId="32CFC2AB"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A2239"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III do art. 35</w:t>
            </w:r>
            <w:r>
              <w:rPr>
                <w:sz w:val="16"/>
                <w:szCs w:val="16"/>
              </w:rPr>
              <w:t xml:space="preserve"> </w:t>
            </w:r>
            <w:r>
              <w:rPr>
                <w:b/>
                <w:bCs/>
                <w:sz w:val="16"/>
                <w:szCs w:val="16"/>
              </w:rPr>
              <w:t>do Dec. Munic. 2.130/23</w:t>
            </w:r>
            <w:r>
              <w:rPr>
                <w:sz w:val="16"/>
                <w:szCs w:val="16"/>
              </w:rPr>
              <w:t xml:space="preserve"> - </w:t>
            </w:r>
            <w:r>
              <w:rPr>
                <w:b/>
                <w:bCs/>
                <w:sz w:val="16"/>
                <w:szCs w:val="16"/>
              </w:rPr>
              <w:t>Dados de pesquisa publicada em mídia especializada, de tabela de referência</w:t>
            </w:r>
            <w:r>
              <w:rPr>
                <w:sz w:val="16"/>
                <w:szCs w:val="16"/>
              </w:rPr>
              <w:t xml:space="preserve"> formalmente aprovada pelo Poder Executivo, </w:t>
            </w:r>
            <w:r>
              <w:rPr>
                <w:b/>
                <w:bCs/>
                <w:sz w:val="16"/>
                <w:szCs w:val="16"/>
              </w:rPr>
              <w:t>sítios eletrônicos especializados ou de domínio amplo</w:t>
            </w:r>
            <w:r>
              <w:rPr>
                <w:sz w:val="16"/>
                <w:szCs w:val="16"/>
              </w:rPr>
              <w:t>, desde que atualizados no momento da pesquisa e compreendidos no intervalo de até 06 meses de antecedência da data de divulgação do edital, contendo data e horário de acesso</w:t>
            </w:r>
          </w:p>
        </w:tc>
      </w:tr>
      <w:tr w:rsidR="00761CA1" w14:paraId="323344C9"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BEB6B" w14:textId="77B8C788" w:rsidR="00761CA1" w:rsidRDefault="00867AD1">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IV do art. 35 do Dec. Munic. 2.130/23</w:t>
            </w:r>
            <w:r>
              <w:rPr>
                <w:sz w:val="16"/>
                <w:szCs w:val="16"/>
              </w:rPr>
              <w:t xml:space="preserve"> - </w:t>
            </w:r>
            <w:r>
              <w:rPr>
                <w:b/>
                <w:bCs/>
                <w:sz w:val="16"/>
                <w:szCs w:val="16"/>
              </w:rPr>
              <w:t>Pesquisa direta com, no mínimo 3 fornecedores, mediante solicitação formal</w:t>
            </w:r>
            <w:r>
              <w:rPr>
                <w:sz w:val="16"/>
                <w:szCs w:val="16"/>
              </w:rPr>
              <w:t xml:space="preserve"> de cotação, por meio de ofício ou e-mail, desde que seja apresentada justificativa da escolha desses fornecedores e que tenham sido obtidos orçamentos com menos de 06 meses de antecedência da data de divulgação do edital </w:t>
            </w:r>
          </w:p>
        </w:tc>
      </w:tr>
      <w:tr w:rsidR="00761CA1" w14:paraId="55A7784A"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28F7C"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inciso V do art. 35 do Dec. Munic. 2.130/23</w:t>
            </w:r>
            <w:r>
              <w:rPr>
                <w:sz w:val="16"/>
                <w:szCs w:val="16"/>
              </w:rPr>
              <w:t xml:space="preserve"> - </w:t>
            </w:r>
            <w:r>
              <w:rPr>
                <w:b/>
                <w:bCs/>
                <w:sz w:val="16"/>
                <w:szCs w:val="16"/>
              </w:rPr>
              <w:t>Pesquisa na base nacional de notas fiscais eletrônicas</w:t>
            </w:r>
            <w:r>
              <w:rPr>
                <w:sz w:val="16"/>
                <w:szCs w:val="16"/>
              </w:rPr>
              <w:t>, desde que a data das notas fiscais esteja compreendida no período de até 01 ano anterior a data de divulgação do edital</w:t>
            </w:r>
          </w:p>
        </w:tc>
      </w:tr>
      <w:tr w:rsidR="00761CA1" w14:paraId="6D256C27"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E8C9F" w14:textId="35B272C9" w:rsidR="00761CA1" w:rsidRDefault="00867AD1">
            <w:pPr>
              <w:widowControl w:val="0"/>
              <w:ind w:firstLine="0"/>
              <w:rPr>
                <w:sz w:val="16"/>
                <w:szCs w:val="16"/>
              </w:rPr>
            </w:pPr>
            <w:proofErr w:type="gramStart"/>
            <w:r>
              <w:rPr>
                <w:sz w:val="16"/>
                <w:szCs w:val="16"/>
              </w:rPr>
              <w:t xml:space="preserve">( </w:t>
            </w:r>
            <w:r w:rsidRPr="00867AD1">
              <w:rPr>
                <w:b/>
                <w:bCs/>
                <w:sz w:val="16"/>
                <w:szCs w:val="16"/>
              </w:rPr>
              <w:t>x</w:t>
            </w:r>
            <w:proofErr w:type="gramEnd"/>
            <w:r>
              <w:rPr>
                <w:sz w:val="16"/>
                <w:szCs w:val="16"/>
              </w:rPr>
              <w:t xml:space="preserve"> ) Cfe. </w:t>
            </w:r>
            <w:r>
              <w:rPr>
                <w:b/>
                <w:bCs/>
                <w:sz w:val="16"/>
                <w:szCs w:val="16"/>
              </w:rPr>
              <w:t>§1º do art. 35 do Dec. Munic. 2.130/23</w:t>
            </w:r>
            <w:r>
              <w:rPr>
                <w:sz w:val="16"/>
                <w:szCs w:val="16"/>
              </w:rPr>
              <w:t xml:space="preserve"> - </w:t>
            </w:r>
            <w:r>
              <w:rPr>
                <w:b/>
                <w:bCs/>
                <w:sz w:val="16"/>
                <w:szCs w:val="16"/>
              </w:rPr>
              <w:t>Estimativa mediante a utilização de contratações de objetos idênticos, comercializados pela futura contratada</w:t>
            </w:r>
            <w:r>
              <w:rPr>
                <w:sz w:val="16"/>
                <w:szCs w:val="16"/>
              </w:rPr>
              <w:t xml:space="preserve">, por meio de apresentação de notas fiscais emitidas para outros contratantes, no período de até 02 anos anteriores à data da contratação pela Administração </w:t>
            </w:r>
          </w:p>
        </w:tc>
      </w:tr>
      <w:tr w:rsidR="00761CA1" w14:paraId="20B1B9D6" w14:textId="77777777">
        <w:trPr>
          <w:trHeight w:val="274"/>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2FD71" w14:textId="419D1CE9" w:rsidR="00761CA1" w:rsidRDefault="00867AD1">
            <w:pPr>
              <w:widowControl w:val="0"/>
              <w:ind w:firstLine="0"/>
              <w:rPr>
                <w:sz w:val="16"/>
                <w:szCs w:val="16"/>
              </w:rPr>
            </w:pPr>
            <w:proofErr w:type="gramStart"/>
            <w:r>
              <w:rPr>
                <w:sz w:val="16"/>
                <w:szCs w:val="16"/>
              </w:rPr>
              <w:t>(  )</w:t>
            </w:r>
            <w:proofErr w:type="gramEnd"/>
            <w:r>
              <w:rPr>
                <w:sz w:val="16"/>
                <w:szCs w:val="16"/>
              </w:rPr>
              <w:t xml:space="preserve"> Cfe. </w:t>
            </w:r>
            <w:r>
              <w:rPr>
                <w:b/>
                <w:bCs/>
                <w:sz w:val="16"/>
                <w:szCs w:val="16"/>
              </w:rPr>
              <w:t>§2º do art. 35 do Dec. Munic. 2.130/23</w:t>
            </w:r>
            <w:r>
              <w:rPr>
                <w:sz w:val="16"/>
                <w:szCs w:val="16"/>
              </w:rPr>
              <w:t xml:space="preserve"> - </w:t>
            </w:r>
            <w:r>
              <w:rPr>
                <w:b/>
                <w:bCs/>
                <w:sz w:val="16"/>
                <w:szCs w:val="16"/>
              </w:rPr>
              <w:t>Estimativa mediante objetos semelhantes de mesma natureza, contendo as especificações técnicas que demonstrem a similaridade com o objeto pretendido</w:t>
            </w:r>
            <w:r>
              <w:rPr>
                <w:sz w:val="16"/>
                <w:szCs w:val="16"/>
              </w:rPr>
              <w:t>, caso o fornecedor não tenha comercializado o objeto anteriormente</w:t>
            </w:r>
          </w:p>
        </w:tc>
      </w:tr>
    </w:tbl>
    <w:p w14:paraId="5D32FBCA" w14:textId="77777777" w:rsidR="00761CA1" w:rsidRDefault="00867AD1">
      <w:pPr>
        <w:pStyle w:val="Ttulo3"/>
      </w:pPr>
      <w:r>
        <w:t xml:space="preserve"> Complementação de Informações no Caso de Pesquisa Direta com Fornecedores (Inciso IV do Art. 35 do Decreto Municipal)</w:t>
      </w:r>
    </w:p>
    <w:tbl>
      <w:tblPr>
        <w:tblW w:w="10314" w:type="dxa"/>
        <w:tblLayout w:type="fixed"/>
        <w:tblLook w:val="04A0" w:firstRow="1" w:lastRow="0" w:firstColumn="1" w:lastColumn="0" w:noHBand="0" w:noVBand="1"/>
      </w:tblPr>
      <w:tblGrid>
        <w:gridCol w:w="2547"/>
        <w:gridCol w:w="710"/>
        <w:gridCol w:w="141"/>
        <w:gridCol w:w="545"/>
        <w:gridCol w:w="447"/>
        <w:gridCol w:w="992"/>
        <w:gridCol w:w="995"/>
        <w:gridCol w:w="990"/>
        <w:gridCol w:w="993"/>
        <w:gridCol w:w="991"/>
        <w:gridCol w:w="963"/>
      </w:tblGrid>
      <w:tr w:rsidR="00761CA1" w14:paraId="67D0C93D" w14:textId="77777777">
        <w:trPr>
          <w:trHeight w:val="163"/>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F2654E" w14:textId="77777777" w:rsidR="00761CA1" w:rsidRDefault="00867AD1">
            <w:pPr>
              <w:widowControl w:val="0"/>
              <w:ind w:firstLine="0"/>
              <w:jc w:val="center"/>
              <w:rPr>
                <w:sz w:val="16"/>
                <w:szCs w:val="16"/>
              </w:rPr>
            </w:pPr>
            <w:r>
              <w:rPr>
                <w:sz w:val="16"/>
                <w:szCs w:val="16"/>
              </w:rPr>
              <w:t>Relação nominal dos fornecedores consultados:</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50A8B" w14:textId="77777777" w:rsidR="00761CA1" w:rsidRDefault="00867AD1">
            <w:pPr>
              <w:widowControl w:val="0"/>
              <w:ind w:firstLine="0"/>
              <w:jc w:val="center"/>
              <w:rPr>
                <w:sz w:val="16"/>
                <w:szCs w:val="16"/>
              </w:rPr>
            </w:pPr>
            <w:r>
              <w:rPr>
                <w:sz w:val="16"/>
                <w:szCs w:val="16"/>
              </w:rPr>
              <w:t>1</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D1272F4" w14:textId="77777777" w:rsidR="00761CA1" w:rsidRDefault="00867AD1">
            <w:pPr>
              <w:widowControl w:val="0"/>
              <w:ind w:firstLine="0"/>
              <w:jc w:val="left"/>
              <w:rPr>
                <w:sz w:val="16"/>
                <w:szCs w:val="16"/>
              </w:rPr>
            </w:pPr>
            <w:r>
              <w:rPr>
                <w:sz w:val="16"/>
                <w:szCs w:val="16"/>
              </w:rPr>
              <w:t>Grupo Luz de Candieiro</w:t>
            </w:r>
          </w:p>
        </w:tc>
      </w:tr>
      <w:tr w:rsidR="00761CA1" w14:paraId="59F112C4"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C517C1" w14:textId="77777777" w:rsidR="00761CA1" w:rsidRDefault="00761CA1">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D24D9" w14:textId="77777777" w:rsidR="00761CA1" w:rsidRDefault="00867AD1">
            <w:pPr>
              <w:widowControl w:val="0"/>
              <w:ind w:firstLine="0"/>
              <w:jc w:val="center"/>
              <w:rPr>
                <w:sz w:val="16"/>
                <w:szCs w:val="16"/>
              </w:rPr>
            </w:pPr>
            <w:r>
              <w:rPr>
                <w:sz w:val="16"/>
                <w:szCs w:val="16"/>
              </w:rPr>
              <w:t>2</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9EB7B96" w14:textId="77777777" w:rsidR="00761CA1" w:rsidRDefault="00761CA1">
            <w:pPr>
              <w:widowControl w:val="0"/>
              <w:ind w:firstLine="0"/>
              <w:jc w:val="left"/>
              <w:rPr>
                <w:sz w:val="16"/>
                <w:szCs w:val="16"/>
              </w:rPr>
            </w:pPr>
          </w:p>
        </w:tc>
      </w:tr>
      <w:tr w:rsidR="00761CA1" w14:paraId="6C48D84E" w14:textId="77777777">
        <w:trPr>
          <w:trHeight w:val="163"/>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69CAFD" w14:textId="77777777" w:rsidR="00761CA1" w:rsidRDefault="00761CA1">
            <w:pPr>
              <w:widowControl w:val="0"/>
              <w:jc w:val="left"/>
              <w:rPr>
                <w:sz w:val="16"/>
                <w:szCs w:val="16"/>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D00F6" w14:textId="77777777" w:rsidR="00761CA1" w:rsidRDefault="00867AD1">
            <w:pPr>
              <w:widowControl w:val="0"/>
              <w:ind w:firstLine="0"/>
              <w:jc w:val="center"/>
              <w:rPr>
                <w:sz w:val="16"/>
                <w:szCs w:val="16"/>
              </w:rPr>
            </w:pPr>
            <w:r>
              <w:rPr>
                <w:sz w:val="16"/>
                <w:szCs w:val="16"/>
              </w:rPr>
              <w:t>3</w:t>
            </w:r>
          </w:p>
        </w:tc>
        <w:tc>
          <w:tcPr>
            <w:tcW w:w="705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333AA7EC" w14:textId="77777777" w:rsidR="00761CA1" w:rsidRDefault="00761CA1">
            <w:pPr>
              <w:widowControl w:val="0"/>
              <w:ind w:firstLine="0"/>
              <w:jc w:val="left"/>
              <w:rPr>
                <w:sz w:val="16"/>
                <w:szCs w:val="16"/>
              </w:rPr>
            </w:pPr>
          </w:p>
        </w:tc>
      </w:tr>
      <w:tr w:rsidR="00761CA1" w14:paraId="2FC40616" w14:textId="77777777">
        <w:trPr>
          <w:trHeight w:val="274"/>
        </w:trPr>
        <w:tc>
          <w:tcPr>
            <w:tcW w:w="2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9F24CB" w14:textId="77777777" w:rsidR="00761CA1" w:rsidRDefault="00867AD1">
            <w:pPr>
              <w:widowControl w:val="0"/>
              <w:ind w:firstLine="0"/>
              <w:rPr>
                <w:sz w:val="16"/>
                <w:szCs w:val="16"/>
              </w:rPr>
            </w:pPr>
            <w:r>
              <w:rPr>
                <w:sz w:val="16"/>
                <w:szCs w:val="16"/>
              </w:rPr>
              <w:t>Fornecedores que não enviaram cotação no prazo estabelecido: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534E59"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1</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F17490"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1960D"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3</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62D1E"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4</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D9ACE"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8D8E8"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6</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610BB"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7</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C7E3E"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8</w:t>
            </w:r>
          </w:p>
        </w:tc>
      </w:tr>
      <w:tr w:rsidR="00761CA1" w14:paraId="745452AF" w14:textId="77777777">
        <w:trPr>
          <w:trHeight w:val="274"/>
        </w:trPr>
        <w:tc>
          <w:tcPr>
            <w:tcW w:w="2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2A539C" w14:textId="77777777" w:rsidR="00761CA1" w:rsidRDefault="00761CA1">
            <w:pPr>
              <w:widowControl w:val="0"/>
              <w:ind w:firstLine="0"/>
              <w:rPr>
                <w:sz w:val="16"/>
                <w:szCs w:val="16"/>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D64471"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9</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0C6271"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95627"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11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AEC7D"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12</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F347A"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13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D0796"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14</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8D91D"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15</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DFC49"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16</w:t>
            </w:r>
          </w:p>
        </w:tc>
      </w:tr>
      <w:tr w:rsidR="00761CA1" w14:paraId="5B865155"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61F4FF6E" w14:textId="77777777" w:rsidR="00761CA1" w:rsidRDefault="00867AD1">
            <w:pPr>
              <w:widowControl w:val="0"/>
              <w:ind w:firstLine="0"/>
              <w:rPr>
                <w:b/>
                <w:bCs/>
                <w:sz w:val="16"/>
                <w:szCs w:val="16"/>
              </w:rPr>
            </w:pPr>
            <w:r>
              <w:rPr>
                <w:b/>
                <w:bCs/>
                <w:sz w:val="16"/>
                <w:szCs w:val="16"/>
              </w:rPr>
              <w:t>Justificativa da escolha dos fornecedores para cotação:</w:t>
            </w:r>
          </w:p>
          <w:p w14:paraId="0EF8028B" w14:textId="6705A15F" w:rsidR="00761CA1" w:rsidRDefault="00867AD1" w:rsidP="00C26013">
            <w:pPr>
              <w:widowControl w:val="0"/>
              <w:spacing w:line="276" w:lineRule="auto"/>
              <w:ind w:firstLine="0"/>
              <w:rPr>
                <w:b/>
                <w:bCs/>
                <w:sz w:val="16"/>
                <w:szCs w:val="16"/>
              </w:rPr>
            </w:pPr>
            <w:r>
              <w:rPr>
                <w:sz w:val="16"/>
                <w:szCs w:val="16"/>
                <w:lang w:eastAsia="pt-BR"/>
              </w:rPr>
              <w:t xml:space="preserve">A escolha dos artistas, sob análise, decorre da sua consagração perante a eventos já realizados principalmente em sua região de origem, conforme notícias anexas. O </w:t>
            </w:r>
            <w:r w:rsidR="00C26013">
              <w:rPr>
                <w:sz w:val="16"/>
                <w:szCs w:val="16"/>
                <w:lang w:eastAsia="pt-BR"/>
              </w:rPr>
              <w:t>Grupo Luz de Candieiro</w:t>
            </w:r>
            <w:r>
              <w:rPr>
                <w:sz w:val="16"/>
                <w:szCs w:val="16"/>
                <w:lang w:eastAsia="pt-BR"/>
              </w:rPr>
              <w:t xml:space="preserve"> é reconhecido regionalmente pela execução de shows e animação de bailes típicos </w:t>
            </w:r>
            <w:r w:rsidR="00C26013">
              <w:rPr>
                <w:sz w:val="16"/>
                <w:szCs w:val="16"/>
                <w:lang w:eastAsia="pt-BR"/>
              </w:rPr>
              <w:t>gaúchos com integrantes em trajes típicos.</w:t>
            </w:r>
          </w:p>
        </w:tc>
      </w:tr>
      <w:tr w:rsidR="00761CA1" w14:paraId="33AE4708" w14:textId="77777777">
        <w:trPr>
          <w:trHeight w:val="163"/>
        </w:trPr>
        <w:tc>
          <w:tcPr>
            <w:tcW w:w="39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EB049E" w14:textId="77777777" w:rsidR="00761CA1" w:rsidRDefault="00867AD1">
            <w:pPr>
              <w:widowControl w:val="0"/>
              <w:ind w:firstLine="0"/>
              <w:jc w:val="left"/>
              <w:rPr>
                <w:sz w:val="16"/>
                <w:szCs w:val="16"/>
              </w:rPr>
            </w:pPr>
            <w:r>
              <w:rPr>
                <w:sz w:val="16"/>
                <w:szCs w:val="16"/>
              </w:rPr>
              <w:t>Prazo de resposta conferido ao(s) fornecedor(es)</w:t>
            </w:r>
          </w:p>
        </w:tc>
        <w:tc>
          <w:tcPr>
            <w:tcW w:w="637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51CF9F7" w14:textId="0A28C222" w:rsidR="00761CA1" w:rsidRDefault="00FC5F83">
            <w:pPr>
              <w:widowControl w:val="0"/>
              <w:ind w:firstLine="0"/>
              <w:jc w:val="left"/>
              <w:rPr>
                <w:sz w:val="16"/>
                <w:szCs w:val="16"/>
              </w:rPr>
            </w:pPr>
            <w:r>
              <w:rPr>
                <w:b/>
                <w:bCs/>
                <w:sz w:val="16"/>
                <w:szCs w:val="16"/>
              </w:rPr>
              <w:t>03</w:t>
            </w:r>
            <w:r w:rsidR="00867AD1" w:rsidRPr="00C26013">
              <w:rPr>
                <w:b/>
                <w:bCs/>
                <w:sz w:val="16"/>
                <w:szCs w:val="16"/>
              </w:rPr>
              <w:t xml:space="preserve"> dias</w:t>
            </w:r>
            <w:r w:rsidR="00867AD1">
              <w:rPr>
                <w:b/>
                <w:bCs/>
                <w:sz w:val="16"/>
                <w:szCs w:val="16"/>
              </w:rPr>
              <w:t xml:space="preserve"> úteis</w:t>
            </w:r>
          </w:p>
        </w:tc>
      </w:tr>
      <w:tr w:rsidR="00761CA1" w14:paraId="5490651D"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FE7D0A1" w14:textId="77777777" w:rsidR="00761CA1" w:rsidRDefault="00867AD1">
            <w:pPr>
              <w:widowControl w:val="0"/>
              <w:ind w:firstLine="0"/>
              <w:rPr>
                <w:sz w:val="16"/>
                <w:szCs w:val="16"/>
              </w:rPr>
            </w:pPr>
            <w:proofErr w:type="gramStart"/>
            <w:r>
              <w:rPr>
                <w:sz w:val="16"/>
                <w:szCs w:val="16"/>
              </w:rPr>
              <w:t>( x</w:t>
            </w:r>
            <w:proofErr w:type="gramEnd"/>
            <w:r>
              <w:rPr>
                <w:sz w:val="16"/>
                <w:szCs w:val="16"/>
              </w:rPr>
              <w:t xml:space="preserve"> ) As </w:t>
            </w:r>
            <w:r>
              <w:rPr>
                <w:b/>
                <w:bCs/>
                <w:sz w:val="16"/>
                <w:szCs w:val="16"/>
              </w:rPr>
              <w:t>propostas formais obtidas contiveram, ao menos</w:t>
            </w:r>
            <w:r>
              <w:rPr>
                <w:sz w:val="16"/>
                <w:szCs w:val="16"/>
              </w:rPr>
              <w:t>:</w:t>
            </w:r>
          </w:p>
          <w:p w14:paraId="3B3B7858" w14:textId="77777777" w:rsidR="00761CA1" w:rsidRDefault="00867AD1">
            <w:pPr>
              <w:widowControl w:val="0"/>
              <w:rPr>
                <w:sz w:val="16"/>
                <w:szCs w:val="16"/>
              </w:rPr>
            </w:pPr>
            <w:r>
              <w:rPr>
                <w:b/>
                <w:sz w:val="16"/>
                <w:szCs w:val="16"/>
              </w:rPr>
              <w:t>a)</w:t>
            </w:r>
            <w:r>
              <w:rPr>
                <w:sz w:val="16"/>
                <w:szCs w:val="16"/>
              </w:rPr>
              <w:t xml:space="preserve"> descrição do objeto, valor unitário e total;</w:t>
            </w:r>
          </w:p>
          <w:p w14:paraId="7384A939" w14:textId="77777777" w:rsidR="00761CA1" w:rsidRDefault="00867AD1">
            <w:pPr>
              <w:widowControl w:val="0"/>
              <w:rPr>
                <w:sz w:val="16"/>
                <w:szCs w:val="16"/>
              </w:rPr>
            </w:pPr>
            <w:r>
              <w:rPr>
                <w:b/>
                <w:sz w:val="16"/>
                <w:szCs w:val="16"/>
              </w:rPr>
              <w:t>b)</w:t>
            </w:r>
            <w:r>
              <w:rPr>
                <w:sz w:val="16"/>
                <w:szCs w:val="16"/>
              </w:rPr>
              <w:t xml:space="preserve"> número do Cadastro de Pessoa Física - CPF ou do Cadastro Nacional de Pessoa Jurídica - CNPJ do proponente;</w:t>
            </w:r>
          </w:p>
          <w:p w14:paraId="435CE711" w14:textId="77777777" w:rsidR="00761CA1" w:rsidRDefault="00867AD1">
            <w:pPr>
              <w:widowControl w:val="0"/>
              <w:rPr>
                <w:sz w:val="16"/>
                <w:szCs w:val="16"/>
              </w:rPr>
            </w:pPr>
            <w:r>
              <w:rPr>
                <w:b/>
                <w:sz w:val="16"/>
                <w:szCs w:val="16"/>
              </w:rPr>
              <w:t>c)</w:t>
            </w:r>
            <w:r>
              <w:rPr>
                <w:sz w:val="16"/>
                <w:szCs w:val="16"/>
              </w:rPr>
              <w:t xml:space="preserve"> endereços físico e eletrônico e telefone de contato;</w:t>
            </w:r>
          </w:p>
          <w:p w14:paraId="5E195EA6" w14:textId="77777777" w:rsidR="00761CA1" w:rsidRDefault="00867AD1">
            <w:pPr>
              <w:widowControl w:val="0"/>
              <w:rPr>
                <w:sz w:val="16"/>
                <w:szCs w:val="16"/>
              </w:rPr>
            </w:pPr>
            <w:r>
              <w:rPr>
                <w:b/>
                <w:sz w:val="16"/>
                <w:szCs w:val="16"/>
              </w:rPr>
              <w:t>d)</w:t>
            </w:r>
            <w:r>
              <w:rPr>
                <w:sz w:val="16"/>
                <w:szCs w:val="16"/>
              </w:rPr>
              <w:t xml:space="preserve"> data de emissão;</w:t>
            </w:r>
          </w:p>
          <w:p w14:paraId="0E510097" w14:textId="77777777" w:rsidR="00761CA1" w:rsidRDefault="00867AD1">
            <w:pPr>
              <w:widowControl w:val="0"/>
            </w:pPr>
            <w:r>
              <w:rPr>
                <w:b/>
                <w:sz w:val="16"/>
                <w:szCs w:val="16"/>
              </w:rPr>
              <w:lastRenderedPageBreak/>
              <w:t>e)</w:t>
            </w:r>
            <w:r>
              <w:rPr>
                <w:sz w:val="16"/>
                <w:szCs w:val="16"/>
              </w:rPr>
              <w:t xml:space="preserve"> nome completo e identificação do responsável</w:t>
            </w:r>
          </w:p>
        </w:tc>
      </w:tr>
      <w:tr w:rsidR="00761CA1" w14:paraId="51CD9898" w14:textId="77777777">
        <w:trPr>
          <w:trHeight w:val="274"/>
        </w:trPr>
        <w:tc>
          <w:tcPr>
            <w:tcW w:w="10313"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283F595" w14:textId="74CD42EE" w:rsidR="00761CA1" w:rsidRDefault="00867AD1">
            <w:pPr>
              <w:widowControl w:val="0"/>
              <w:ind w:left="306" w:hanging="284"/>
              <w:rPr>
                <w:sz w:val="16"/>
                <w:szCs w:val="16"/>
              </w:rPr>
            </w:pPr>
            <w:proofErr w:type="gramStart"/>
            <w:r>
              <w:rPr>
                <w:sz w:val="16"/>
                <w:szCs w:val="16"/>
              </w:rPr>
              <w:lastRenderedPageBreak/>
              <w:t xml:space="preserve">( </w:t>
            </w:r>
            <w:r w:rsidR="002C50EA">
              <w:rPr>
                <w:sz w:val="16"/>
                <w:szCs w:val="16"/>
              </w:rPr>
              <w:t>x</w:t>
            </w:r>
            <w:proofErr w:type="gramEnd"/>
            <w:r>
              <w:rPr>
                <w:sz w:val="16"/>
                <w:szCs w:val="16"/>
              </w:rPr>
              <w:t xml:space="preserve"> ) Os </w:t>
            </w:r>
            <w:r>
              <w:rPr>
                <w:b/>
                <w:bCs/>
                <w:sz w:val="16"/>
                <w:szCs w:val="16"/>
              </w:rPr>
              <w:t>fornecedores foram informados das características da contratação</w:t>
            </w:r>
            <w:r>
              <w:rPr>
                <w:sz w:val="16"/>
                <w:szCs w:val="16"/>
              </w:rPr>
              <w:t xml:space="preserve">, assim como </w:t>
            </w:r>
            <w:r>
              <w:rPr>
                <w:b/>
                <w:bCs/>
                <w:sz w:val="16"/>
                <w:szCs w:val="16"/>
              </w:rPr>
              <w:t>das condições comerciais praticadas</w:t>
            </w:r>
            <w:r>
              <w:rPr>
                <w:sz w:val="16"/>
                <w:szCs w:val="16"/>
              </w:rPr>
              <w:t xml:space="preserve"> para o(s) objeto(s) a ser(em) contratado(s):</w:t>
            </w:r>
          </w:p>
          <w:p w14:paraId="5B712C1F" w14:textId="77777777" w:rsidR="00761CA1" w:rsidRDefault="00867AD1">
            <w:pPr>
              <w:widowControl w:val="0"/>
              <w:rPr>
                <w:sz w:val="16"/>
                <w:szCs w:val="16"/>
              </w:rPr>
            </w:pPr>
            <w:r>
              <w:rPr>
                <w:b/>
                <w:sz w:val="16"/>
                <w:szCs w:val="16"/>
              </w:rPr>
              <w:t>a)</w:t>
            </w:r>
            <w:r>
              <w:rPr>
                <w:sz w:val="16"/>
                <w:szCs w:val="16"/>
              </w:rPr>
              <w:t xml:space="preserve"> Quantidade estimada a ser contratada;</w:t>
            </w:r>
          </w:p>
          <w:p w14:paraId="1FB676AF" w14:textId="77777777" w:rsidR="00761CA1" w:rsidRDefault="00867AD1">
            <w:pPr>
              <w:widowControl w:val="0"/>
              <w:rPr>
                <w:sz w:val="16"/>
                <w:szCs w:val="16"/>
              </w:rPr>
            </w:pPr>
            <w:r>
              <w:rPr>
                <w:b/>
                <w:sz w:val="16"/>
                <w:szCs w:val="16"/>
              </w:rPr>
              <w:t>b)</w:t>
            </w:r>
            <w:r>
              <w:rPr>
                <w:sz w:val="16"/>
                <w:szCs w:val="16"/>
              </w:rPr>
              <w:t xml:space="preserve"> Custos, locais e prazos de entrega;</w:t>
            </w:r>
          </w:p>
          <w:p w14:paraId="35F3CDC0" w14:textId="77777777" w:rsidR="00761CA1" w:rsidRDefault="00867AD1">
            <w:pPr>
              <w:widowControl w:val="0"/>
              <w:rPr>
                <w:sz w:val="16"/>
                <w:szCs w:val="16"/>
              </w:rPr>
            </w:pPr>
            <w:r>
              <w:rPr>
                <w:b/>
                <w:sz w:val="16"/>
                <w:szCs w:val="16"/>
              </w:rPr>
              <w:t>c)</w:t>
            </w:r>
            <w:r>
              <w:rPr>
                <w:sz w:val="16"/>
                <w:szCs w:val="16"/>
              </w:rPr>
              <w:t xml:space="preserve"> Formas e prazos de pagamento;</w:t>
            </w:r>
          </w:p>
          <w:p w14:paraId="6528FEBD" w14:textId="77777777" w:rsidR="00761CA1" w:rsidRDefault="00867AD1">
            <w:pPr>
              <w:widowControl w:val="0"/>
              <w:rPr>
                <w:sz w:val="16"/>
                <w:szCs w:val="16"/>
              </w:rPr>
            </w:pPr>
            <w:r>
              <w:rPr>
                <w:b/>
                <w:sz w:val="16"/>
                <w:szCs w:val="16"/>
              </w:rPr>
              <w:t>d)</w:t>
            </w:r>
            <w:r>
              <w:rPr>
                <w:sz w:val="16"/>
                <w:szCs w:val="16"/>
              </w:rPr>
              <w:t xml:space="preserve"> Garantias exigidas;</w:t>
            </w:r>
          </w:p>
          <w:p w14:paraId="70C17724" w14:textId="77777777" w:rsidR="00761CA1" w:rsidRDefault="00867AD1">
            <w:pPr>
              <w:widowControl w:val="0"/>
              <w:rPr>
                <w:sz w:val="16"/>
                <w:szCs w:val="16"/>
              </w:rPr>
            </w:pPr>
            <w:r>
              <w:rPr>
                <w:b/>
                <w:sz w:val="16"/>
                <w:szCs w:val="16"/>
              </w:rPr>
              <w:t>e)</w:t>
            </w:r>
            <w:r>
              <w:rPr>
                <w:sz w:val="16"/>
                <w:szCs w:val="16"/>
              </w:rPr>
              <w:t xml:space="preserve"> Necessidade de instalação e montagem do bem ou da execução do serviço;</w:t>
            </w:r>
          </w:p>
          <w:p w14:paraId="4904A227" w14:textId="77777777" w:rsidR="00761CA1" w:rsidRDefault="00867AD1">
            <w:pPr>
              <w:widowControl w:val="0"/>
              <w:rPr>
                <w:sz w:val="16"/>
                <w:szCs w:val="16"/>
              </w:rPr>
            </w:pPr>
            <w:r>
              <w:rPr>
                <w:b/>
                <w:sz w:val="16"/>
                <w:szCs w:val="16"/>
              </w:rPr>
              <w:t>f)</w:t>
            </w:r>
            <w:r>
              <w:rPr>
                <w:sz w:val="16"/>
                <w:szCs w:val="16"/>
              </w:rPr>
              <w:t xml:space="preserve"> Marcas e modelos, quando for o caso</w:t>
            </w:r>
          </w:p>
        </w:tc>
      </w:tr>
    </w:tbl>
    <w:p w14:paraId="5763E4AC" w14:textId="77777777" w:rsidR="00761CA1" w:rsidRDefault="00867AD1">
      <w:pPr>
        <w:pStyle w:val="Ttulo3"/>
      </w:pPr>
      <w:r>
        <w:t>Complementação de Informações no Caso das Situações Excepcionais (§§ 1º e 2º do Art. 35 do Dec. Munic. 2.130/23)</w:t>
      </w:r>
    </w:p>
    <w:tbl>
      <w:tblPr>
        <w:tblW w:w="10314" w:type="dxa"/>
        <w:tblLayout w:type="fixed"/>
        <w:tblLook w:val="04A0" w:firstRow="1" w:lastRow="0" w:firstColumn="1" w:lastColumn="0" w:noHBand="0" w:noVBand="1"/>
      </w:tblPr>
      <w:tblGrid>
        <w:gridCol w:w="1980"/>
        <w:gridCol w:w="8334"/>
      </w:tblGrid>
      <w:tr w:rsidR="00761CA1" w14:paraId="2745C053" w14:textId="77777777">
        <w:trPr>
          <w:trHeight w:val="293"/>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87214" w14:textId="77777777" w:rsidR="00761CA1" w:rsidRDefault="00867AD1">
            <w:pPr>
              <w:widowControl w:val="0"/>
              <w:ind w:firstLine="0"/>
              <w:rPr>
                <w:sz w:val="16"/>
                <w:szCs w:val="16"/>
              </w:rPr>
            </w:pPr>
            <w:proofErr w:type="gramStart"/>
            <w:r>
              <w:rPr>
                <w:sz w:val="16"/>
                <w:szCs w:val="16"/>
              </w:rPr>
              <w:t>( x</w:t>
            </w:r>
            <w:proofErr w:type="gramEnd"/>
            <w:r>
              <w:rPr>
                <w:sz w:val="16"/>
                <w:szCs w:val="16"/>
              </w:rPr>
              <w:t xml:space="preserve"> ) Não se aplica</w:t>
            </w:r>
          </w:p>
        </w:tc>
        <w:tc>
          <w:tcPr>
            <w:tcW w:w="8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D29B5" w14:textId="77777777" w:rsidR="00761CA1" w:rsidRDefault="00867AD1">
            <w:pPr>
              <w:widowControl w:val="0"/>
              <w:ind w:firstLine="0"/>
              <w:rPr>
                <w:b/>
                <w:bCs/>
                <w:sz w:val="16"/>
                <w:szCs w:val="16"/>
              </w:rPr>
            </w:pPr>
            <w:proofErr w:type="gramStart"/>
            <w:r>
              <w:rPr>
                <w:sz w:val="16"/>
                <w:szCs w:val="16"/>
              </w:rPr>
              <w:t>(  )</w:t>
            </w:r>
            <w:proofErr w:type="gramEnd"/>
            <w:r>
              <w:rPr>
                <w:sz w:val="16"/>
                <w:szCs w:val="16"/>
              </w:rPr>
              <w:t xml:space="preserve"> </w:t>
            </w:r>
            <w:r>
              <w:rPr>
                <w:b/>
                <w:bCs/>
                <w:sz w:val="16"/>
                <w:szCs w:val="16"/>
              </w:rPr>
              <w:t>Motivos que levaram a situação excepcional (justificar abaixo):</w:t>
            </w:r>
          </w:p>
        </w:tc>
      </w:tr>
      <w:tr w:rsidR="00761CA1" w14:paraId="454F6E64" w14:textId="77777777">
        <w:trPr>
          <w:trHeight w:val="293"/>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EFF324" w14:textId="77777777" w:rsidR="00761CA1" w:rsidRDefault="00761CA1">
            <w:pPr>
              <w:widowControl w:val="0"/>
              <w:ind w:firstLine="0"/>
              <w:rPr>
                <w:b/>
                <w:bCs/>
                <w:sz w:val="16"/>
                <w:szCs w:val="16"/>
              </w:rPr>
            </w:pPr>
          </w:p>
        </w:tc>
      </w:tr>
    </w:tbl>
    <w:p w14:paraId="134AC2A8" w14:textId="77777777" w:rsidR="00761CA1" w:rsidRDefault="00867AD1">
      <w:pPr>
        <w:pStyle w:val="Ttulo3"/>
      </w:pPr>
      <w:r>
        <w:t>Utilização de Preço Estimado de Contratação fora do Prazo Nos Termos do § 2º do Art. 36 do Dec. Munic. 2.130/23</w:t>
      </w:r>
    </w:p>
    <w:tbl>
      <w:tblPr>
        <w:tblW w:w="10314" w:type="dxa"/>
        <w:tblLayout w:type="fixed"/>
        <w:tblLook w:val="04A0" w:firstRow="1" w:lastRow="0" w:firstColumn="1" w:lastColumn="0" w:noHBand="0" w:noVBand="1"/>
      </w:tblPr>
      <w:tblGrid>
        <w:gridCol w:w="1980"/>
        <w:gridCol w:w="8334"/>
      </w:tblGrid>
      <w:tr w:rsidR="00761CA1" w14:paraId="4EBA06B0" w14:textId="77777777">
        <w:trPr>
          <w:trHeight w:val="274"/>
        </w:trPr>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A4FB8" w14:textId="77777777" w:rsidR="00761CA1" w:rsidRDefault="00867AD1">
            <w:pPr>
              <w:widowControl w:val="0"/>
              <w:ind w:firstLine="0"/>
              <w:rPr>
                <w:sz w:val="16"/>
                <w:szCs w:val="16"/>
              </w:rPr>
            </w:pPr>
            <w:proofErr w:type="gramStart"/>
            <w:r>
              <w:rPr>
                <w:sz w:val="16"/>
                <w:szCs w:val="16"/>
              </w:rPr>
              <w:t>( x</w:t>
            </w:r>
            <w:proofErr w:type="gramEnd"/>
            <w:r>
              <w:rPr>
                <w:sz w:val="16"/>
                <w:szCs w:val="16"/>
              </w:rPr>
              <w:t xml:space="preserve"> ) Não se aplica</w:t>
            </w:r>
          </w:p>
        </w:tc>
        <w:tc>
          <w:tcPr>
            <w:tcW w:w="8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1186" w14:textId="77777777" w:rsidR="00761CA1" w:rsidRDefault="00867AD1">
            <w:pPr>
              <w:widowControl w:val="0"/>
              <w:ind w:firstLine="0"/>
              <w:rPr>
                <w:b/>
                <w:bCs/>
                <w:sz w:val="16"/>
                <w:szCs w:val="16"/>
              </w:rPr>
            </w:pPr>
            <w:proofErr w:type="gramStart"/>
            <w:r>
              <w:rPr>
                <w:sz w:val="16"/>
                <w:szCs w:val="16"/>
              </w:rPr>
              <w:t>(  )</w:t>
            </w:r>
            <w:proofErr w:type="gramEnd"/>
            <w:r>
              <w:rPr>
                <w:sz w:val="16"/>
                <w:szCs w:val="16"/>
              </w:rPr>
              <w:t xml:space="preserve"> </w:t>
            </w:r>
            <w:r>
              <w:rPr>
                <w:b/>
                <w:bCs/>
                <w:sz w:val="16"/>
                <w:szCs w:val="16"/>
              </w:rPr>
              <w:t>Motivos que levaram a utilização do preço estimado fora do prazo</w:t>
            </w:r>
            <w:r>
              <w:t xml:space="preserve"> (</w:t>
            </w:r>
            <w:r>
              <w:rPr>
                <w:b/>
                <w:bCs/>
                <w:sz w:val="16"/>
                <w:szCs w:val="16"/>
              </w:rPr>
              <w:t>justificar abaixo):</w:t>
            </w:r>
          </w:p>
        </w:tc>
      </w:tr>
      <w:tr w:rsidR="00761CA1" w14:paraId="6D095BB1" w14:textId="77777777">
        <w:trPr>
          <w:trHeight w:val="293"/>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9F72F1" w14:textId="77777777" w:rsidR="00761CA1" w:rsidRDefault="00761CA1">
            <w:pPr>
              <w:widowControl w:val="0"/>
              <w:ind w:firstLine="0"/>
              <w:rPr>
                <w:b/>
                <w:bCs/>
                <w:sz w:val="16"/>
                <w:szCs w:val="16"/>
              </w:rPr>
            </w:pPr>
          </w:p>
        </w:tc>
      </w:tr>
    </w:tbl>
    <w:p w14:paraId="1B0F94D5" w14:textId="77777777" w:rsidR="00761CA1" w:rsidRDefault="00867AD1">
      <w:pPr>
        <w:pStyle w:val="Ttulo1"/>
      </w:pPr>
      <w:r>
        <w:t>Série De Preços Coletados</w:t>
      </w:r>
    </w:p>
    <w:tbl>
      <w:tblPr>
        <w:tblW w:w="10314" w:type="dxa"/>
        <w:tblLayout w:type="fixed"/>
        <w:tblLook w:val="04A0" w:firstRow="1" w:lastRow="0" w:firstColumn="1" w:lastColumn="0" w:noHBand="0" w:noVBand="1"/>
      </w:tblPr>
      <w:tblGrid>
        <w:gridCol w:w="5158"/>
        <w:gridCol w:w="5156"/>
      </w:tblGrid>
      <w:tr w:rsidR="00761CA1" w14:paraId="0E78F114"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D68D9" w14:textId="6C5A1948" w:rsidR="00761CA1" w:rsidRDefault="00867AD1">
            <w:pPr>
              <w:widowControl w:val="0"/>
              <w:ind w:firstLine="0"/>
              <w:rPr>
                <w:sz w:val="16"/>
                <w:szCs w:val="16"/>
              </w:rPr>
            </w:pPr>
            <w:proofErr w:type="gramStart"/>
            <w:r>
              <w:rPr>
                <w:sz w:val="16"/>
                <w:szCs w:val="16"/>
              </w:rPr>
              <w:t>(  )</w:t>
            </w:r>
            <w:proofErr w:type="gramEnd"/>
            <w:r>
              <w:rPr>
                <w:sz w:val="16"/>
                <w:szCs w:val="16"/>
              </w:rPr>
              <w:t xml:space="preserve">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C32E2" w14:textId="5788CECC" w:rsidR="00761CA1" w:rsidRDefault="00867AD1">
            <w:pPr>
              <w:widowControl w:val="0"/>
              <w:ind w:firstLine="0"/>
              <w:rPr>
                <w:sz w:val="16"/>
                <w:szCs w:val="16"/>
              </w:rPr>
            </w:pPr>
            <w:proofErr w:type="gramStart"/>
            <w:r>
              <w:rPr>
                <w:sz w:val="16"/>
                <w:szCs w:val="16"/>
              </w:rPr>
              <w:t xml:space="preserve">( </w:t>
            </w:r>
            <w:r w:rsidRPr="00867AD1">
              <w:rPr>
                <w:b/>
                <w:bCs/>
                <w:sz w:val="16"/>
                <w:szCs w:val="16"/>
              </w:rPr>
              <w:t>x</w:t>
            </w:r>
            <w:proofErr w:type="gramEnd"/>
            <w:r>
              <w:rPr>
                <w:sz w:val="16"/>
                <w:szCs w:val="16"/>
              </w:rPr>
              <w:t xml:space="preserve"> ) Não se aplica</w:t>
            </w:r>
          </w:p>
        </w:tc>
      </w:tr>
      <w:tr w:rsidR="00761CA1" w14:paraId="2EE83644"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55219" w14:textId="77777777" w:rsidR="00761CA1" w:rsidRDefault="00867AD1">
            <w:pPr>
              <w:widowControl w:val="0"/>
              <w:ind w:firstLine="0"/>
              <w:rPr>
                <w:sz w:val="16"/>
                <w:szCs w:val="16"/>
              </w:rPr>
            </w:pPr>
            <w:proofErr w:type="gramStart"/>
            <w:r w:rsidRPr="00867AD1">
              <w:rPr>
                <w:sz w:val="16"/>
                <w:szCs w:val="16"/>
                <w:lang w:val="en-US"/>
              </w:rPr>
              <w:t>(  )</w:t>
            </w:r>
            <w:proofErr w:type="gramEnd"/>
            <w:r w:rsidRPr="00867AD1">
              <w:rPr>
                <w:sz w:val="16"/>
                <w:szCs w:val="16"/>
                <w:lang w:val="en-US"/>
              </w:rPr>
              <w:t xml:space="preserve"> Cfe. art. § 8º do art. 37 do Dec. </w:t>
            </w:r>
            <w:r>
              <w:rPr>
                <w:sz w:val="16"/>
                <w:szCs w:val="16"/>
              </w:rPr>
              <w:t>Munic. 2.130/23 (excepcional)</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B6E03" w14:textId="77777777" w:rsidR="00761CA1" w:rsidRDefault="00867AD1">
            <w:pPr>
              <w:widowControl w:val="0"/>
              <w:ind w:firstLine="0"/>
              <w:rPr>
                <w:sz w:val="16"/>
                <w:szCs w:val="16"/>
              </w:rPr>
            </w:pPr>
            <w:proofErr w:type="gramStart"/>
            <w:r w:rsidRPr="00867AD1">
              <w:rPr>
                <w:sz w:val="16"/>
                <w:szCs w:val="16"/>
                <w:lang w:val="en-US"/>
              </w:rPr>
              <w:t>(  )</w:t>
            </w:r>
            <w:proofErr w:type="gramEnd"/>
            <w:r w:rsidRPr="00867AD1">
              <w:rPr>
                <w:sz w:val="16"/>
                <w:szCs w:val="16"/>
                <w:lang w:val="en-US"/>
              </w:rPr>
              <w:t xml:space="preserve"> Cfe. art. § 9º do art. 37 do Dec. </w:t>
            </w:r>
            <w:r>
              <w:rPr>
                <w:sz w:val="16"/>
                <w:szCs w:val="16"/>
              </w:rPr>
              <w:t>Munic. 2.130/23 (excepcional)</w:t>
            </w:r>
          </w:p>
        </w:tc>
      </w:tr>
    </w:tbl>
    <w:p w14:paraId="1D76ABFE" w14:textId="77777777" w:rsidR="00761CA1" w:rsidRDefault="00867AD1">
      <w:pPr>
        <w:pStyle w:val="Ttulo2"/>
      </w:pPr>
      <w:r>
        <w:t>Itens Estimados com Base em menos de 03 preços</w:t>
      </w:r>
    </w:p>
    <w:tbl>
      <w:tblPr>
        <w:tblW w:w="10314" w:type="dxa"/>
        <w:tblLayout w:type="fixed"/>
        <w:tblLook w:val="04A0" w:firstRow="1" w:lastRow="0" w:firstColumn="1" w:lastColumn="0" w:noHBand="0" w:noVBand="1"/>
      </w:tblPr>
      <w:tblGrid>
        <w:gridCol w:w="5158"/>
        <w:gridCol w:w="5156"/>
      </w:tblGrid>
      <w:tr w:rsidR="00761CA1" w14:paraId="237287B8"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0E837" w14:textId="490B67EC" w:rsidR="00761CA1" w:rsidRDefault="00867AD1">
            <w:pPr>
              <w:widowControl w:val="0"/>
              <w:ind w:firstLine="0"/>
              <w:rPr>
                <w:sz w:val="16"/>
                <w:szCs w:val="16"/>
              </w:rPr>
            </w:pPr>
            <w:proofErr w:type="gramStart"/>
            <w:r>
              <w:rPr>
                <w:sz w:val="16"/>
                <w:szCs w:val="16"/>
              </w:rPr>
              <w:t>(  )</w:t>
            </w:r>
            <w:proofErr w:type="gramEnd"/>
            <w:r>
              <w:rPr>
                <w:sz w:val="16"/>
                <w:szCs w:val="16"/>
              </w:rPr>
              <w:t xml:space="preserve">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987FB" w14:textId="559EA293" w:rsidR="00761CA1" w:rsidRDefault="00867AD1">
            <w:pPr>
              <w:widowControl w:val="0"/>
              <w:ind w:firstLine="0"/>
              <w:rPr>
                <w:sz w:val="16"/>
                <w:szCs w:val="16"/>
              </w:rPr>
            </w:pPr>
            <w:proofErr w:type="gramStart"/>
            <w:r>
              <w:rPr>
                <w:sz w:val="16"/>
                <w:szCs w:val="16"/>
              </w:rPr>
              <w:t xml:space="preserve">( </w:t>
            </w:r>
            <w:r w:rsidRPr="00867AD1">
              <w:rPr>
                <w:b/>
                <w:bCs/>
                <w:sz w:val="16"/>
                <w:szCs w:val="16"/>
              </w:rPr>
              <w:t>x</w:t>
            </w:r>
            <w:proofErr w:type="gramEnd"/>
            <w:r>
              <w:rPr>
                <w:sz w:val="16"/>
                <w:szCs w:val="16"/>
              </w:rPr>
              <w:t xml:space="preserve"> ) Conforme relação de itens abaixo: </w:t>
            </w:r>
          </w:p>
        </w:tc>
      </w:tr>
      <w:tr w:rsidR="00761CA1" w14:paraId="121C8147"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D6805" w14:textId="77777777" w:rsidR="00761CA1" w:rsidRDefault="00867AD1">
            <w:pPr>
              <w:widowControl w:val="0"/>
              <w:ind w:firstLine="0"/>
              <w:rPr>
                <w:sz w:val="16"/>
                <w:szCs w:val="16"/>
              </w:rPr>
            </w:pPr>
            <w:r>
              <w:rPr>
                <w:sz w:val="16"/>
                <w:szCs w:val="16"/>
              </w:rPr>
              <w:t>Itens com menos de 3 preços: XX, XX, XX, XX, XX, XX,</w:t>
            </w:r>
          </w:p>
        </w:tc>
      </w:tr>
      <w:tr w:rsidR="00761CA1" w14:paraId="18910358"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984533" w14:textId="77777777" w:rsidR="00761CA1" w:rsidRDefault="00867AD1">
            <w:pPr>
              <w:widowControl w:val="0"/>
              <w:ind w:firstLine="0"/>
              <w:rPr>
                <w:b/>
                <w:bCs/>
                <w:sz w:val="16"/>
                <w:szCs w:val="16"/>
              </w:rPr>
            </w:pPr>
            <w:r>
              <w:rPr>
                <w:b/>
                <w:bCs/>
                <w:sz w:val="16"/>
                <w:szCs w:val="16"/>
              </w:rPr>
              <w:t>Justificativa para estimativa com menos de 03 preços:</w:t>
            </w:r>
          </w:p>
          <w:p w14:paraId="6EA3AF82" w14:textId="516D073B" w:rsidR="00761CA1" w:rsidRDefault="00867AD1">
            <w:pPr>
              <w:widowControl w:val="0"/>
              <w:ind w:firstLine="0"/>
              <w:rPr>
                <w:sz w:val="16"/>
                <w:szCs w:val="16"/>
              </w:rPr>
            </w:pPr>
            <w:r w:rsidRPr="00867AD1">
              <w:rPr>
                <w:sz w:val="16"/>
                <w:szCs w:val="16"/>
              </w:rPr>
              <w:t>Por se tratar de uma Inexigibilidade para “contratação de profissional do setor artístico, diretamente ou por meio de empresário exclusivo, desde que consagrado pela crítica especializada ou pela opinião pública” (Art. 74, Inciso II, Lei 14.133/2021) é inviável a competição. Anexo ao processo de compra encontram-se diversas postagens em Mídias Sociais que comprovam o reconhecimento da banda pela população.</w:t>
            </w:r>
          </w:p>
        </w:tc>
      </w:tr>
    </w:tbl>
    <w:p w14:paraId="0E39F6DA" w14:textId="77777777" w:rsidR="00761CA1" w:rsidRDefault="00867AD1">
      <w:pPr>
        <w:pStyle w:val="Ttulo1"/>
      </w:pPr>
      <w:r>
        <w:t>Método Estatístico aplicado para definição do(s) valore(s) Estimado(s)</w:t>
      </w:r>
    </w:p>
    <w:tbl>
      <w:tblPr>
        <w:tblW w:w="10314" w:type="dxa"/>
        <w:tblLayout w:type="fixed"/>
        <w:tblLook w:val="04A0" w:firstRow="1" w:lastRow="0" w:firstColumn="1" w:lastColumn="0" w:noHBand="0" w:noVBand="1"/>
      </w:tblPr>
      <w:tblGrid>
        <w:gridCol w:w="2258"/>
        <w:gridCol w:w="2557"/>
        <w:gridCol w:w="2552"/>
        <w:gridCol w:w="2947"/>
      </w:tblGrid>
      <w:tr w:rsidR="00761CA1" w14:paraId="3543FD09" w14:textId="77777777">
        <w:trPr>
          <w:trHeight w:val="274"/>
        </w:trPr>
        <w:tc>
          <w:tcPr>
            <w:tcW w:w="22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FBF4B"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Menor preço</w:t>
            </w:r>
          </w:p>
        </w:tc>
        <w:tc>
          <w:tcPr>
            <w:tcW w:w="2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7FA1"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Mediana</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F2619"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Média simples</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420F" w14:textId="77777777" w:rsidR="00761CA1" w:rsidRDefault="00867AD1">
            <w:pPr>
              <w:widowControl w:val="0"/>
              <w:ind w:firstLine="0"/>
              <w:rPr>
                <w:sz w:val="16"/>
                <w:szCs w:val="16"/>
              </w:rPr>
            </w:pPr>
            <w:proofErr w:type="gramStart"/>
            <w:r>
              <w:rPr>
                <w:sz w:val="16"/>
                <w:szCs w:val="16"/>
              </w:rPr>
              <w:t xml:space="preserve">( </w:t>
            </w:r>
            <w:r w:rsidRPr="00867AD1">
              <w:rPr>
                <w:b/>
                <w:bCs/>
                <w:sz w:val="16"/>
                <w:szCs w:val="16"/>
              </w:rPr>
              <w:t>x</w:t>
            </w:r>
            <w:proofErr w:type="gramEnd"/>
            <w:r>
              <w:rPr>
                <w:sz w:val="16"/>
                <w:szCs w:val="16"/>
              </w:rPr>
              <w:t xml:space="preserve"> ) Outro método (justificar abaixo)</w:t>
            </w:r>
          </w:p>
        </w:tc>
      </w:tr>
      <w:tr w:rsidR="00761CA1" w14:paraId="1A085FD4" w14:textId="77777777">
        <w:trPr>
          <w:trHeight w:val="274"/>
        </w:trPr>
        <w:tc>
          <w:tcPr>
            <w:tcW w:w="103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C4F15F8" w14:textId="77777777" w:rsidR="00761CA1" w:rsidRDefault="00867AD1">
            <w:pPr>
              <w:widowControl w:val="0"/>
              <w:ind w:firstLine="0"/>
              <w:rPr>
                <w:b/>
                <w:bCs/>
                <w:sz w:val="16"/>
                <w:szCs w:val="16"/>
              </w:rPr>
            </w:pPr>
            <w:r>
              <w:rPr>
                <w:b/>
                <w:bCs/>
                <w:sz w:val="16"/>
                <w:szCs w:val="16"/>
              </w:rPr>
              <w:t>Justificativa da escolha de outro critério/método para definição do valor(es) estimado(s):</w:t>
            </w:r>
          </w:p>
          <w:p w14:paraId="510A7A73" w14:textId="319D5692" w:rsidR="00761CA1" w:rsidRDefault="00867AD1">
            <w:pPr>
              <w:widowControl w:val="0"/>
              <w:ind w:firstLine="0"/>
              <w:rPr>
                <w:b/>
                <w:bCs/>
                <w:sz w:val="16"/>
                <w:szCs w:val="16"/>
              </w:rPr>
            </w:pPr>
            <w:r w:rsidRPr="00867AD1">
              <w:rPr>
                <w:sz w:val="16"/>
                <w:szCs w:val="16"/>
              </w:rPr>
              <w:t>Por se tratar de uma Inexigibilidade, na qual é inviável a competição, justificou-se o preço através de Notas Fiscais emitidas pelo próprio fornecedor para outros contratantes e por meio de contratações similares feitas pela Administração Pública.</w:t>
            </w:r>
          </w:p>
        </w:tc>
      </w:tr>
    </w:tbl>
    <w:p w14:paraId="4E50F785" w14:textId="77777777" w:rsidR="00761CA1" w:rsidRDefault="00867AD1">
      <w:pPr>
        <w:pStyle w:val="Ttulo2"/>
      </w:pPr>
      <w:r>
        <w:t>Acréscimo ou Subtração de percentual (Aliar Atratividade de Mercado e/ou Mitigar sobrepreço)</w:t>
      </w:r>
    </w:p>
    <w:tbl>
      <w:tblPr>
        <w:tblW w:w="10314" w:type="dxa"/>
        <w:tblLayout w:type="fixed"/>
        <w:tblLook w:val="04A0" w:firstRow="1" w:lastRow="0" w:firstColumn="1" w:lastColumn="0" w:noHBand="0" w:noVBand="1"/>
      </w:tblPr>
      <w:tblGrid>
        <w:gridCol w:w="1691"/>
        <w:gridCol w:w="4258"/>
        <w:gridCol w:w="4365"/>
      </w:tblGrid>
      <w:tr w:rsidR="00761CA1" w14:paraId="4514BC02" w14:textId="77777777">
        <w:trPr>
          <w:trHeight w:val="274"/>
        </w:trPr>
        <w:tc>
          <w:tcPr>
            <w:tcW w:w="1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4894D" w14:textId="77777777" w:rsidR="00761CA1" w:rsidRDefault="00867AD1">
            <w:pPr>
              <w:widowControl w:val="0"/>
              <w:ind w:firstLine="0"/>
              <w:rPr>
                <w:sz w:val="16"/>
                <w:szCs w:val="16"/>
              </w:rPr>
            </w:pPr>
            <w:proofErr w:type="gramStart"/>
            <w:r>
              <w:rPr>
                <w:sz w:val="16"/>
                <w:szCs w:val="16"/>
              </w:rPr>
              <w:t>( x</w:t>
            </w:r>
            <w:proofErr w:type="gramEnd"/>
            <w:r>
              <w:rPr>
                <w:sz w:val="16"/>
                <w:szCs w:val="16"/>
              </w:rPr>
              <w:t xml:space="preserve"> ) Não se aplica  </w:t>
            </w:r>
          </w:p>
        </w:tc>
        <w:tc>
          <w:tcPr>
            <w:tcW w:w="4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41C99"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Acrescido percentual de XX,XX %</w:t>
            </w:r>
          </w:p>
        </w:tc>
        <w:tc>
          <w:tcPr>
            <w:tcW w:w="43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9FA51"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Subtraído percentual de XX,XX %</w:t>
            </w:r>
          </w:p>
        </w:tc>
      </w:tr>
      <w:tr w:rsidR="00761CA1" w14:paraId="28BDAB62" w14:textId="77777777">
        <w:trPr>
          <w:trHeight w:val="192"/>
        </w:trPr>
        <w:tc>
          <w:tcPr>
            <w:tcW w:w="103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77D769D" w14:textId="77777777" w:rsidR="00761CA1" w:rsidRDefault="00867AD1">
            <w:pPr>
              <w:widowControl w:val="0"/>
              <w:ind w:firstLine="0"/>
              <w:rPr>
                <w:b/>
                <w:bCs/>
                <w:sz w:val="16"/>
                <w:szCs w:val="16"/>
              </w:rPr>
            </w:pPr>
            <w:r>
              <w:rPr>
                <w:b/>
                <w:bCs/>
                <w:sz w:val="16"/>
                <w:szCs w:val="16"/>
              </w:rPr>
              <w:t>Justificativa para acréscimo e/ou subtração de percentual:</w:t>
            </w:r>
          </w:p>
          <w:p w14:paraId="333C2F5D" w14:textId="77777777" w:rsidR="00761CA1" w:rsidRDefault="00761CA1">
            <w:pPr>
              <w:widowControl w:val="0"/>
              <w:ind w:firstLine="0"/>
              <w:rPr>
                <w:sz w:val="16"/>
                <w:szCs w:val="16"/>
              </w:rPr>
            </w:pPr>
          </w:p>
          <w:p w14:paraId="26F1E3D2" w14:textId="77777777" w:rsidR="00761CA1" w:rsidRDefault="00761CA1">
            <w:pPr>
              <w:widowControl w:val="0"/>
              <w:ind w:firstLine="0"/>
              <w:rPr>
                <w:sz w:val="16"/>
                <w:szCs w:val="16"/>
              </w:rPr>
            </w:pPr>
          </w:p>
        </w:tc>
      </w:tr>
    </w:tbl>
    <w:p w14:paraId="0F649C01" w14:textId="77777777" w:rsidR="00761CA1" w:rsidRDefault="00867AD1">
      <w:pPr>
        <w:pStyle w:val="Ttulo1"/>
      </w:pPr>
      <w:r>
        <w:t>Desconsideração de preços Inexequíveis, Inconsistentes ou Excessivamente Elevados</w:t>
      </w:r>
    </w:p>
    <w:tbl>
      <w:tblPr>
        <w:tblW w:w="10314" w:type="dxa"/>
        <w:tblLayout w:type="fixed"/>
        <w:tblLook w:val="04A0" w:firstRow="1" w:lastRow="0" w:firstColumn="1" w:lastColumn="0" w:noHBand="0" w:noVBand="1"/>
      </w:tblPr>
      <w:tblGrid>
        <w:gridCol w:w="5158"/>
        <w:gridCol w:w="5156"/>
      </w:tblGrid>
      <w:tr w:rsidR="00761CA1" w14:paraId="4463CC26"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19E31" w14:textId="77777777" w:rsidR="00761CA1" w:rsidRDefault="00867AD1">
            <w:pPr>
              <w:widowControl w:val="0"/>
              <w:ind w:firstLine="0"/>
              <w:rPr>
                <w:sz w:val="16"/>
                <w:szCs w:val="16"/>
              </w:rPr>
            </w:pPr>
            <w:proofErr w:type="gramStart"/>
            <w:r>
              <w:rPr>
                <w:sz w:val="16"/>
                <w:szCs w:val="16"/>
              </w:rPr>
              <w:t>( x</w:t>
            </w:r>
            <w:proofErr w:type="gramEnd"/>
            <w:r>
              <w:rPr>
                <w:sz w:val="16"/>
                <w:szCs w:val="16"/>
              </w:rPr>
              <w:t xml:space="preserve"> ) Não se aplica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E90C0"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Desconsiderados preços inexequíveis</w:t>
            </w:r>
          </w:p>
        </w:tc>
      </w:tr>
      <w:tr w:rsidR="00761CA1" w14:paraId="34C3B1A4"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BA2B3"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Desconsiderados preços inconsistentes</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D7F26"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Desconsiderados preços excessivamente elevados</w:t>
            </w:r>
          </w:p>
        </w:tc>
      </w:tr>
      <w:tr w:rsidR="00761CA1" w14:paraId="179BED2B"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2BC70" w14:textId="77777777" w:rsidR="00761CA1" w:rsidRDefault="00867AD1">
            <w:pPr>
              <w:widowControl w:val="0"/>
              <w:ind w:firstLine="0"/>
              <w:rPr>
                <w:b/>
                <w:bCs/>
                <w:sz w:val="16"/>
                <w:szCs w:val="16"/>
              </w:rPr>
            </w:pPr>
            <w:r>
              <w:rPr>
                <w:b/>
                <w:bCs/>
                <w:sz w:val="16"/>
                <w:szCs w:val="16"/>
              </w:rPr>
              <w:t>Justificativa para desconsideração dos preços:</w:t>
            </w:r>
          </w:p>
          <w:p w14:paraId="7C84090C" w14:textId="77777777" w:rsidR="00761CA1" w:rsidRDefault="00761CA1">
            <w:pPr>
              <w:widowControl w:val="0"/>
              <w:ind w:firstLine="0"/>
              <w:rPr>
                <w:sz w:val="16"/>
                <w:szCs w:val="16"/>
              </w:rPr>
            </w:pPr>
          </w:p>
          <w:p w14:paraId="705C14EE" w14:textId="77777777" w:rsidR="00761CA1" w:rsidRDefault="00761CA1">
            <w:pPr>
              <w:widowControl w:val="0"/>
              <w:ind w:firstLine="0"/>
              <w:rPr>
                <w:sz w:val="16"/>
                <w:szCs w:val="16"/>
              </w:rPr>
            </w:pPr>
          </w:p>
        </w:tc>
      </w:tr>
    </w:tbl>
    <w:p w14:paraId="53E64417" w14:textId="77777777" w:rsidR="00761CA1" w:rsidRDefault="00867AD1">
      <w:pPr>
        <w:pStyle w:val="Ttulo1"/>
      </w:pPr>
      <w:r>
        <w:t>Memória de Cálculo sobre o valor estimado</w:t>
      </w:r>
    </w:p>
    <w:tbl>
      <w:tblPr>
        <w:tblW w:w="10314" w:type="dxa"/>
        <w:tblLayout w:type="fixed"/>
        <w:tblLook w:val="04A0" w:firstRow="1" w:lastRow="0" w:firstColumn="1" w:lastColumn="0" w:noHBand="0" w:noVBand="1"/>
      </w:tblPr>
      <w:tblGrid>
        <w:gridCol w:w="5158"/>
        <w:gridCol w:w="5156"/>
      </w:tblGrid>
      <w:tr w:rsidR="00761CA1" w14:paraId="3CA40A4F" w14:textId="77777777">
        <w:trPr>
          <w:trHeight w:val="274"/>
        </w:trPr>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F0C68" w14:textId="36725AD3" w:rsidR="00761CA1" w:rsidRDefault="00867AD1">
            <w:pPr>
              <w:widowControl w:val="0"/>
              <w:ind w:firstLine="0"/>
              <w:rPr>
                <w:sz w:val="16"/>
                <w:szCs w:val="16"/>
              </w:rPr>
            </w:pPr>
            <w:proofErr w:type="gramStart"/>
            <w:r>
              <w:rPr>
                <w:sz w:val="16"/>
                <w:szCs w:val="16"/>
              </w:rPr>
              <w:t>(  )</w:t>
            </w:r>
            <w:proofErr w:type="gramEnd"/>
            <w:r>
              <w:rPr>
                <w:sz w:val="16"/>
                <w:szCs w:val="16"/>
              </w:rPr>
              <w:t xml:space="preserve"> Cfe. documentação anexa</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BDAC1" w14:textId="5C132E03" w:rsidR="00761CA1" w:rsidRDefault="00867AD1">
            <w:pPr>
              <w:widowControl w:val="0"/>
              <w:ind w:firstLine="0"/>
              <w:rPr>
                <w:sz w:val="16"/>
                <w:szCs w:val="16"/>
              </w:rPr>
            </w:pPr>
            <w:proofErr w:type="gramStart"/>
            <w:r>
              <w:rPr>
                <w:sz w:val="16"/>
                <w:szCs w:val="16"/>
              </w:rPr>
              <w:t xml:space="preserve">( </w:t>
            </w:r>
            <w:r w:rsidRPr="00867AD1">
              <w:rPr>
                <w:b/>
                <w:bCs/>
                <w:sz w:val="16"/>
                <w:szCs w:val="16"/>
              </w:rPr>
              <w:t>x</w:t>
            </w:r>
            <w:proofErr w:type="gramEnd"/>
            <w:r>
              <w:rPr>
                <w:sz w:val="16"/>
                <w:szCs w:val="16"/>
              </w:rPr>
              <w:t xml:space="preserve"> ) Não se aplica</w:t>
            </w:r>
          </w:p>
        </w:tc>
      </w:tr>
    </w:tbl>
    <w:p w14:paraId="7C2C5DA0" w14:textId="77777777" w:rsidR="00761CA1" w:rsidRDefault="00867AD1">
      <w:pPr>
        <w:pStyle w:val="Ttulo1"/>
      </w:pPr>
      <w:r>
        <w:t>Estimativa de Despesa</w:t>
      </w:r>
    </w:p>
    <w:tbl>
      <w:tblPr>
        <w:tblW w:w="10314" w:type="dxa"/>
        <w:tblLayout w:type="fixed"/>
        <w:tblLook w:val="04A0" w:firstRow="1" w:lastRow="0" w:firstColumn="1" w:lastColumn="0" w:noHBand="0" w:noVBand="1"/>
      </w:tblPr>
      <w:tblGrid>
        <w:gridCol w:w="10314"/>
      </w:tblGrid>
      <w:tr w:rsidR="00761CA1" w14:paraId="153C7532" w14:textId="77777777">
        <w:trPr>
          <w:trHeight w:val="320"/>
        </w:trPr>
        <w:tc>
          <w:tcPr>
            <w:tcW w:w="10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0B6AA" w14:textId="77777777" w:rsidR="00761CA1" w:rsidRDefault="00867AD1">
            <w:pPr>
              <w:widowControl w:val="0"/>
              <w:ind w:firstLine="0"/>
              <w:jc w:val="left"/>
              <w:rPr>
                <w:sz w:val="16"/>
                <w:szCs w:val="16"/>
              </w:rPr>
            </w:pPr>
            <w:r>
              <w:rPr>
                <w:sz w:val="16"/>
                <w:szCs w:val="16"/>
              </w:rPr>
              <w:t xml:space="preserve">Valor total estimado: </w:t>
            </w:r>
            <w:r w:rsidRPr="00867AD1">
              <w:rPr>
                <w:b/>
                <w:bCs/>
                <w:sz w:val="16"/>
                <w:szCs w:val="16"/>
              </w:rPr>
              <w:t>R$ 6.000,00</w:t>
            </w:r>
          </w:p>
        </w:tc>
      </w:tr>
    </w:tbl>
    <w:p w14:paraId="4B68C60C" w14:textId="77777777" w:rsidR="00761CA1" w:rsidRDefault="00867AD1">
      <w:pPr>
        <w:pStyle w:val="Ttulo1"/>
      </w:pPr>
      <w:r>
        <w:lastRenderedPageBreak/>
        <w:t>Compatibilidade da Previsão de Recursos Orçamentários com o Compromisso a Ser Assumido</w:t>
      </w:r>
    </w:p>
    <w:tbl>
      <w:tblPr>
        <w:tblW w:w="10314" w:type="dxa"/>
        <w:tblLayout w:type="fixed"/>
        <w:tblLook w:val="04A0" w:firstRow="1" w:lastRow="0" w:firstColumn="1" w:lastColumn="0" w:noHBand="0" w:noVBand="1"/>
      </w:tblPr>
      <w:tblGrid>
        <w:gridCol w:w="6232"/>
        <w:gridCol w:w="4082"/>
      </w:tblGrid>
      <w:tr w:rsidR="00761CA1" w14:paraId="5E29FD51" w14:textId="77777777">
        <w:trPr>
          <w:trHeight w:val="274"/>
        </w:trPr>
        <w:tc>
          <w:tcPr>
            <w:tcW w:w="6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28DC2" w14:textId="77777777" w:rsidR="00761CA1" w:rsidRDefault="00867AD1">
            <w:pPr>
              <w:widowControl w:val="0"/>
              <w:ind w:firstLine="0"/>
              <w:rPr>
                <w:sz w:val="16"/>
                <w:szCs w:val="16"/>
              </w:rPr>
            </w:pPr>
            <w:proofErr w:type="gramStart"/>
            <w:r>
              <w:rPr>
                <w:sz w:val="16"/>
                <w:szCs w:val="16"/>
              </w:rPr>
              <w:t xml:space="preserve">( </w:t>
            </w:r>
            <w:r w:rsidRPr="00867AD1">
              <w:rPr>
                <w:b/>
                <w:bCs/>
                <w:sz w:val="16"/>
                <w:szCs w:val="16"/>
              </w:rPr>
              <w:t>x</w:t>
            </w:r>
            <w:proofErr w:type="gramEnd"/>
            <w:r>
              <w:rPr>
                <w:sz w:val="16"/>
                <w:szCs w:val="16"/>
              </w:rPr>
              <w:t xml:space="preserve"> ) Cfe. demonstrado por meio da documentação anexa (dotações orçamentárias)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50552" w14:textId="77777777" w:rsidR="00761CA1" w:rsidRDefault="00867AD1">
            <w:pPr>
              <w:widowControl w:val="0"/>
              <w:ind w:firstLine="0"/>
              <w:rPr>
                <w:sz w:val="16"/>
                <w:szCs w:val="16"/>
              </w:rPr>
            </w:pPr>
            <w:proofErr w:type="gramStart"/>
            <w:r>
              <w:rPr>
                <w:sz w:val="16"/>
                <w:szCs w:val="16"/>
              </w:rPr>
              <w:t>(  )</w:t>
            </w:r>
            <w:proofErr w:type="gramEnd"/>
            <w:r>
              <w:rPr>
                <w:sz w:val="16"/>
                <w:szCs w:val="16"/>
              </w:rPr>
              <w:t xml:space="preserve"> Não se aplica por ser SRP</w:t>
            </w:r>
          </w:p>
        </w:tc>
      </w:tr>
    </w:tbl>
    <w:p w14:paraId="0BE80729" w14:textId="77777777" w:rsidR="00761CA1" w:rsidRDefault="00867AD1">
      <w:pPr>
        <w:pStyle w:val="Ttulo1"/>
      </w:pPr>
      <w:r>
        <w:t>Publicidade do Orçamento</w:t>
      </w:r>
    </w:p>
    <w:tbl>
      <w:tblPr>
        <w:tblW w:w="10314" w:type="dxa"/>
        <w:tblLayout w:type="fixed"/>
        <w:tblLook w:val="04A0" w:firstRow="1" w:lastRow="0" w:firstColumn="1" w:lastColumn="0" w:noHBand="0" w:noVBand="1"/>
      </w:tblPr>
      <w:tblGrid>
        <w:gridCol w:w="5158"/>
        <w:gridCol w:w="5156"/>
      </w:tblGrid>
      <w:tr w:rsidR="00761CA1" w14:paraId="5F8363F1" w14:textId="77777777">
        <w:tc>
          <w:tcPr>
            <w:tcW w:w="5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77799" w14:textId="77777777" w:rsidR="00761CA1" w:rsidRDefault="00867AD1">
            <w:pPr>
              <w:widowControl w:val="0"/>
              <w:ind w:firstLine="0"/>
              <w:jc w:val="left"/>
              <w:rPr>
                <w:sz w:val="16"/>
                <w:szCs w:val="16"/>
              </w:rPr>
            </w:pPr>
            <w:proofErr w:type="gramStart"/>
            <w:r>
              <w:rPr>
                <w:sz w:val="16"/>
                <w:szCs w:val="16"/>
              </w:rPr>
              <w:t xml:space="preserve">(  </w:t>
            </w:r>
            <w:r w:rsidRPr="00867AD1">
              <w:rPr>
                <w:b/>
                <w:bCs/>
                <w:sz w:val="16"/>
                <w:szCs w:val="16"/>
              </w:rPr>
              <w:t>x</w:t>
            </w:r>
            <w:proofErr w:type="gramEnd"/>
            <w:r>
              <w:rPr>
                <w:sz w:val="16"/>
                <w:szCs w:val="16"/>
              </w:rPr>
              <w:t xml:space="preserve"> ) Público. </w:t>
            </w:r>
          </w:p>
        </w:tc>
        <w:tc>
          <w:tcPr>
            <w:tcW w:w="5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42245" w14:textId="77777777" w:rsidR="00761CA1" w:rsidRDefault="00867AD1">
            <w:pPr>
              <w:widowControl w:val="0"/>
              <w:ind w:firstLine="0"/>
              <w:jc w:val="left"/>
              <w:rPr>
                <w:sz w:val="16"/>
                <w:szCs w:val="16"/>
              </w:rPr>
            </w:pPr>
            <w:proofErr w:type="gramStart"/>
            <w:r>
              <w:rPr>
                <w:sz w:val="16"/>
                <w:szCs w:val="16"/>
              </w:rPr>
              <w:t>(  )</w:t>
            </w:r>
            <w:proofErr w:type="gramEnd"/>
            <w:r>
              <w:rPr>
                <w:sz w:val="16"/>
                <w:szCs w:val="16"/>
              </w:rPr>
              <w:t xml:space="preserve"> Sigiloso, cfe. § 10 do Art. 37 da Dec. Munic. 2.130/23</w:t>
            </w:r>
          </w:p>
        </w:tc>
      </w:tr>
      <w:tr w:rsidR="00761CA1" w14:paraId="21E6963A" w14:textId="77777777">
        <w:trPr>
          <w:trHeight w:val="274"/>
        </w:trPr>
        <w:tc>
          <w:tcPr>
            <w:tcW w:w="10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9DFB34" w14:textId="77777777" w:rsidR="00761CA1" w:rsidRDefault="00867AD1">
            <w:pPr>
              <w:widowControl w:val="0"/>
              <w:ind w:firstLine="0"/>
              <w:rPr>
                <w:b/>
                <w:bCs/>
                <w:sz w:val="16"/>
                <w:szCs w:val="16"/>
              </w:rPr>
            </w:pPr>
            <w:r>
              <w:rPr>
                <w:b/>
                <w:bCs/>
                <w:sz w:val="16"/>
                <w:szCs w:val="16"/>
              </w:rPr>
              <w:t>Justificativa para o(s) valor(es) estimado(s) ser(em) considerado(s) sigiloso(s)</w:t>
            </w:r>
          </w:p>
          <w:p w14:paraId="1DBACDE3" w14:textId="77777777" w:rsidR="00761CA1" w:rsidRDefault="00761CA1">
            <w:pPr>
              <w:widowControl w:val="0"/>
              <w:ind w:firstLine="0"/>
              <w:rPr>
                <w:sz w:val="16"/>
                <w:szCs w:val="16"/>
              </w:rPr>
            </w:pPr>
          </w:p>
          <w:p w14:paraId="227948B2" w14:textId="77777777" w:rsidR="00761CA1" w:rsidRDefault="00761CA1">
            <w:pPr>
              <w:widowControl w:val="0"/>
              <w:ind w:firstLine="0"/>
              <w:rPr>
                <w:sz w:val="16"/>
                <w:szCs w:val="16"/>
              </w:rPr>
            </w:pPr>
          </w:p>
        </w:tc>
      </w:tr>
    </w:tbl>
    <w:p w14:paraId="261E0670" w14:textId="77777777" w:rsidR="00761CA1" w:rsidRDefault="00867AD1">
      <w:pPr>
        <w:pStyle w:val="Ttulo1"/>
      </w:pPr>
      <w:r>
        <w:t xml:space="preserve">Agente(s) Responsável(is) pela pesquisa de preços e/ou estimativa de valor(es) </w:t>
      </w:r>
    </w:p>
    <w:tbl>
      <w:tblPr>
        <w:tblW w:w="10343" w:type="dxa"/>
        <w:tblLayout w:type="fixed"/>
        <w:tblLook w:val="04A0" w:firstRow="1" w:lastRow="0" w:firstColumn="1" w:lastColumn="0" w:noHBand="0" w:noVBand="1"/>
      </w:tblPr>
      <w:tblGrid>
        <w:gridCol w:w="7083"/>
        <w:gridCol w:w="3260"/>
      </w:tblGrid>
      <w:tr w:rsidR="00761CA1" w14:paraId="62EE1975"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9C895" w14:textId="77777777" w:rsidR="00761CA1" w:rsidRDefault="00867AD1">
            <w:pPr>
              <w:widowControl w:val="0"/>
              <w:ind w:firstLine="0"/>
              <w:jc w:val="center"/>
              <w:rPr>
                <w:b/>
                <w:bCs/>
                <w:sz w:val="16"/>
                <w:szCs w:val="16"/>
              </w:rPr>
            </w:pPr>
            <w:r>
              <w:rPr>
                <w:b/>
                <w:bCs/>
                <w:sz w:val="16"/>
                <w:szCs w:val="16"/>
              </w:rPr>
              <w:t>Agente(s) Responsável(is) pela(s) Pesquisa(s)</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0EA6C" w14:textId="77777777" w:rsidR="00761CA1" w:rsidRDefault="00867AD1">
            <w:pPr>
              <w:widowControl w:val="0"/>
              <w:ind w:firstLine="0"/>
              <w:jc w:val="center"/>
              <w:rPr>
                <w:b/>
                <w:bCs/>
                <w:sz w:val="16"/>
                <w:szCs w:val="16"/>
              </w:rPr>
            </w:pPr>
            <w:r>
              <w:rPr>
                <w:b/>
                <w:bCs/>
                <w:sz w:val="16"/>
                <w:szCs w:val="16"/>
              </w:rPr>
              <w:t>Rubrica da Confirmação</w:t>
            </w:r>
          </w:p>
        </w:tc>
      </w:tr>
      <w:tr w:rsidR="00761CA1" w14:paraId="29A5DBCB" w14:textId="77777777">
        <w:tc>
          <w:tcPr>
            <w:tcW w:w="7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390D1" w14:textId="77777777" w:rsidR="00761CA1" w:rsidRDefault="00867AD1">
            <w:pPr>
              <w:widowControl w:val="0"/>
              <w:ind w:firstLine="0"/>
              <w:rPr>
                <w:sz w:val="16"/>
                <w:szCs w:val="16"/>
              </w:rPr>
            </w:pPr>
            <w:r>
              <w:rPr>
                <w:sz w:val="16"/>
                <w:szCs w:val="16"/>
              </w:rPr>
              <w:t>Mariane Wahlbrink Fischer</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790AC" w14:textId="77777777" w:rsidR="00761CA1" w:rsidRDefault="00761CA1">
            <w:pPr>
              <w:widowControl w:val="0"/>
              <w:ind w:firstLine="0"/>
              <w:rPr>
                <w:sz w:val="16"/>
                <w:szCs w:val="16"/>
              </w:rPr>
            </w:pPr>
          </w:p>
        </w:tc>
      </w:tr>
    </w:tbl>
    <w:p w14:paraId="5AEDD542" w14:textId="77777777" w:rsidR="00761CA1" w:rsidRDefault="00761CA1"/>
    <w:p w14:paraId="4E9E0CFE" w14:textId="77777777" w:rsidR="00867AD1" w:rsidRDefault="00867AD1" w:rsidP="00867AD1">
      <w:pPr>
        <w:jc w:val="right"/>
      </w:pPr>
    </w:p>
    <w:p w14:paraId="00DB2CD7" w14:textId="1C38EB0D" w:rsidR="00867AD1" w:rsidRPr="00867AD1" w:rsidRDefault="00867AD1" w:rsidP="00867AD1">
      <w:pPr>
        <w:jc w:val="right"/>
      </w:pPr>
      <w:r w:rsidRPr="00867AD1">
        <w:t>Imigrante, 29 de julho de 2024</w:t>
      </w:r>
    </w:p>
    <w:p w14:paraId="711B2EFF" w14:textId="77777777" w:rsidR="00761CA1" w:rsidRDefault="00761CA1">
      <w:pPr>
        <w:jc w:val="right"/>
      </w:pPr>
    </w:p>
    <w:p w14:paraId="3AE6EDAA" w14:textId="77777777" w:rsidR="00761CA1" w:rsidRDefault="00761CA1">
      <w:pPr>
        <w:jc w:val="right"/>
      </w:pPr>
    </w:p>
    <w:p w14:paraId="66654D8B" w14:textId="77777777" w:rsidR="00867AD1" w:rsidRDefault="00867AD1">
      <w:pPr>
        <w:jc w:val="right"/>
      </w:pPr>
    </w:p>
    <w:p w14:paraId="0DB8A528" w14:textId="77777777" w:rsidR="00867AD1" w:rsidRDefault="00867AD1">
      <w:pPr>
        <w:jc w:val="right"/>
      </w:pPr>
    </w:p>
    <w:p w14:paraId="6CC3163A" w14:textId="77777777" w:rsidR="00867AD1" w:rsidRDefault="00867AD1">
      <w:pPr>
        <w:jc w:val="right"/>
      </w:pPr>
    </w:p>
    <w:tbl>
      <w:tblPr>
        <w:tblpPr w:leftFromText="141" w:rightFromText="141" w:vertAnchor="text" w:horzAnchor="margin" w:tblpXSpec="center" w:tblpY="83"/>
        <w:tblW w:w="6204" w:type="dxa"/>
        <w:jc w:val="center"/>
        <w:tblLayout w:type="fixed"/>
        <w:tblLook w:val="04A0" w:firstRow="1" w:lastRow="0" w:firstColumn="1" w:lastColumn="0" w:noHBand="0" w:noVBand="1"/>
      </w:tblPr>
      <w:tblGrid>
        <w:gridCol w:w="6204"/>
      </w:tblGrid>
      <w:tr w:rsidR="00761CA1" w14:paraId="36748939" w14:textId="77777777">
        <w:trPr>
          <w:jc w:val="center"/>
        </w:trPr>
        <w:tc>
          <w:tcPr>
            <w:tcW w:w="6204" w:type="dxa"/>
            <w:tcBorders>
              <w:top w:val="single" w:sz="4" w:space="0" w:color="FFFFFF"/>
              <w:left w:val="single" w:sz="4" w:space="0" w:color="FFFFFF"/>
              <w:bottom w:val="single" w:sz="4" w:space="0" w:color="000000"/>
              <w:right w:val="single" w:sz="4" w:space="0" w:color="FFFFFF"/>
            </w:tcBorders>
            <w:shd w:val="clear" w:color="auto" w:fill="auto"/>
          </w:tcPr>
          <w:p w14:paraId="48386481" w14:textId="77777777" w:rsidR="00761CA1" w:rsidRDefault="00761CA1">
            <w:pPr>
              <w:widowControl w:val="0"/>
              <w:tabs>
                <w:tab w:val="left" w:pos="1935"/>
              </w:tabs>
              <w:ind w:left="-142" w:firstLine="0"/>
            </w:pPr>
          </w:p>
        </w:tc>
      </w:tr>
      <w:tr w:rsidR="00761CA1" w14:paraId="35DBAAC2" w14:textId="77777777">
        <w:trPr>
          <w:jc w:val="center"/>
        </w:trPr>
        <w:tc>
          <w:tcPr>
            <w:tcW w:w="6204" w:type="dxa"/>
            <w:tcBorders>
              <w:top w:val="single" w:sz="4" w:space="0" w:color="000000"/>
              <w:left w:val="single" w:sz="4" w:space="0" w:color="FFFFFF"/>
              <w:bottom w:val="single" w:sz="4" w:space="0" w:color="FFFFFF"/>
              <w:right w:val="single" w:sz="4" w:space="0" w:color="FFFFFF"/>
            </w:tcBorders>
            <w:shd w:val="clear" w:color="auto" w:fill="auto"/>
            <w:vAlign w:val="center"/>
          </w:tcPr>
          <w:p w14:paraId="2FC119D0" w14:textId="77777777" w:rsidR="00761CA1" w:rsidRDefault="00867AD1">
            <w:pPr>
              <w:widowControl w:val="0"/>
              <w:tabs>
                <w:tab w:val="left" w:pos="1935"/>
              </w:tabs>
              <w:ind w:firstLine="0"/>
              <w:jc w:val="center"/>
              <w:rPr>
                <w:b/>
                <w:bCs/>
              </w:rPr>
            </w:pPr>
            <w:r>
              <w:rPr>
                <w:b/>
                <w:bCs/>
              </w:rPr>
              <w:t>Charles Porsche</w:t>
            </w:r>
          </w:p>
          <w:p w14:paraId="1E080CB1" w14:textId="1338B32C" w:rsidR="00761CA1" w:rsidRDefault="00867AD1">
            <w:pPr>
              <w:widowControl w:val="0"/>
              <w:tabs>
                <w:tab w:val="left" w:pos="1935"/>
              </w:tabs>
              <w:ind w:firstLine="0"/>
              <w:jc w:val="center"/>
              <w:rPr>
                <w:b/>
                <w:bCs/>
              </w:rPr>
            </w:pPr>
            <w:r>
              <w:rPr>
                <w:b/>
                <w:bCs/>
              </w:rPr>
              <w:t>Secretário Municipal da Cultura, Desporto e Turismo</w:t>
            </w:r>
          </w:p>
        </w:tc>
      </w:tr>
      <w:tr w:rsidR="00761CA1" w14:paraId="7C4DE281" w14:textId="77777777">
        <w:trPr>
          <w:jc w:val="center"/>
        </w:trPr>
        <w:tc>
          <w:tcPr>
            <w:tcW w:w="6204" w:type="dxa"/>
            <w:tcBorders>
              <w:top w:val="single" w:sz="4" w:space="0" w:color="FFFFFF"/>
              <w:left w:val="single" w:sz="4" w:space="0" w:color="FFFFFF"/>
              <w:bottom w:val="single" w:sz="4" w:space="0" w:color="FFFFFF"/>
              <w:right w:val="single" w:sz="4" w:space="0" w:color="FFFFFF"/>
            </w:tcBorders>
            <w:shd w:val="clear" w:color="auto" w:fill="auto"/>
            <w:vAlign w:val="center"/>
          </w:tcPr>
          <w:p w14:paraId="4732A0C1" w14:textId="77777777" w:rsidR="00761CA1" w:rsidRDefault="00761CA1">
            <w:pPr>
              <w:widowControl w:val="0"/>
              <w:tabs>
                <w:tab w:val="left" w:pos="1935"/>
              </w:tabs>
              <w:ind w:firstLine="0"/>
              <w:jc w:val="center"/>
            </w:pPr>
          </w:p>
        </w:tc>
      </w:tr>
    </w:tbl>
    <w:p w14:paraId="52F75943" w14:textId="77777777" w:rsidR="00761CA1" w:rsidRDefault="00761CA1">
      <w:pPr>
        <w:spacing w:after="160" w:line="259" w:lineRule="auto"/>
        <w:ind w:firstLine="0"/>
        <w:rPr>
          <w:rFonts w:eastAsiaTheme="majorEastAsia" w:cstheme="majorBidi"/>
          <w:b/>
          <w:caps/>
          <w:sz w:val="28"/>
          <w:szCs w:val="32"/>
        </w:rPr>
      </w:pPr>
    </w:p>
    <w:sectPr w:rsidR="00761CA1">
      <w:headerReference w:type="default" r:id="rId8"/>
      <w:footerReference w:type="default" r:id="rId9"/>
      <w:headerReference w:type="first" r:id="rId10"/>
      <w:footerReference w:type="first" r:id="rId11"/>
      <w:pgSz w:w="11906" w:h="16838"/>
      <w:pgMar w:top="1418" w:right="851" w:bottom="851" w:left="851" w:header="113" w:footer="28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8D178" w14:textId="77777777" w:rsidR="00867AD1" w:rsidRDefault="00867AD1">
      <w:pPr>
        <w:spacing w:after="0"/>
      </w:pPr>
      <w:r>
        <w:separator/>
      </w:r>
    </w:p>
  </w:endnote>
  <w:endnote w:type="continuationSeparator" w:id="0">
    <w:p w14:paraId="1EB2281B" w14:textId="77777777" w:rsidR="00867AD1" w:rsidRDefault="00867A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roman"/>
    <w:pitch w:val="variable"/>
  </w:font>
  <w:font w:name="ArialMT">
    <w:altName w:val="Arial"/>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9705002"/>
      <w:docPartObj>
        <w:docPartGallery w:val="Page Numbers (Top of Page)"/>
        <w:docPartUnique/>
      </w:docPartObj>
    </w:sdtPr>
    <w:sdtEndPr/>
    <w:sdtContent>
      <w:p w14:paraId="109B8C5B" w14:textId="77777777" w:rsidR="00761CA1" w:rsidRDefault="00867AD1">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2</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sdtContent>
  </w:sdt>
  <w:p w14:paraId="3A644378" w14:textId="77777777" w:rsidR="00761CA1" w:rsidRDefault="00761CA1">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1992250"/>
      <w:docPartObj>
        <w:docPartGallery w:val="Page Numbers (Top of Page)"/>
        <w:docPartUnique/>
      </w:docPartObj>
    </w:sdtPr>
    <w:sdtEndPr/>
    <w:sdtContent>
      <w:p w14:paraId="7760A36A" w14:textId="77777777" w:rsidR="00761CA1" w:rsidRDefault="00867AD1">
        <w:pPr>
          <w:pStyle w:val="Rodap"/>
          <w:jc w:val="right"/>
          <w:rPr>
            <w:sz w:val="14"/>
            <w:szCs w:val="14"/>
          </w:rPr>
        </w:pPr>
        <w:r>
          <w:rPr>
            <w:sz w:val="14"/>
            <w:szCs w:val="14"/>
          </w:rPr>
          <w:t xml:space="preserve">Página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1</w:t>
        </w:r>
        <w:r>
          <w:rPr>
            <w:b/>
            <w:bCs/>
            <w:sz w:val="14"/>
            <w:szCs w:val="14"/>
          </w:rPr>
          <w:fldChar w:fldCharType="end"/>
        </w:r>
        <w:r>
          <w:rPr>
            <w:sz w:val="14"/>
            <w:szCs w:val="14"/>
          </w:rPr>
          <w:t xml:space="preserve"> de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4</w:t>
        </w:r>
        <w:r>
          <w:rPr>
            <w:b/>
            <w:bCs/>
            <w:sz w:val="14"/>
            <w:szCs w:val="14"/>
          </w:rPr>
          <w:fldChar w:fldCharType="end"/>
        </w:r>
      </w:p>
    </w:sdtContent>
  </w:sdt>
  <w:p w14:paraId="516A05DA" w14:textId="77777777" w:rsidR="00761CA1" w:rsidRDefault="00761CA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E7582" w14:textId="77777777" w:rsidR="00867AD1" w:rsidRDefault="00867AD1">
      <w:pPr>
        <w:spacing w:after="0"/>
      </w:pPr>
      <w:r>
        <w:separator/>
      </w:r>
    </w:p>
  </w:footnote>
  <w:footnote w:type="continuationSeparator" w:id="0">
    <w:p w14:paraId="35D81AC2" w14:textId="77777777" w:rsidR="00867AD1" w:rsidRDefault="00867AD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48B2D" w14:textId="77777777" w:rsidR="00761CA1" w:rsidRDefault="00761CA1">
    <w:pPr>
      <w:pStyle w:val="Cabealho"/>
    </w:pPr>
  </w:p>
  <w:tbl>
    <w:tblPr>
      <w:tblStyle w:val="Tabelacomgrade"/>
      <w:tblW w:w="10201" w:type="dxa"/>
      <w:tblLayout w:type="fixed"/>
      <w:tblLook w:val="04A0" w:firstRow="1" w:lastRow="0" w:firstColumn="1" w:lastColumn="0" w:noHBand="0" w:noVBand="1"/>
    </w:tblPr>
    <w:tblGrid>
      <w:gridCol w:w="1838"/>
      <w:gridCol w:w="4955"/>
      <w:gridCol w:w="3408"/>
    </w:tblGrid>
    <w:tr w:rsidR="00761CA1" w14:paraId="6A14B6FF"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22BC3370" w14:textId="77777777" w:rsidR="00761CA1" w:rsidRDefault="00867AD1">
          <w:pPr>
            <w:pStyle w:val="Cabealho"/>
            <w:widowControl w:val="0"/>
            <w:ind w:firstLine="0"/>
            <w:jc w:val="center"/>
            <w:rPr>
              <w:rFonts w:eastAsia="Calibri"/>
            </w:rPr>
          </w:pPr>
          <w:r>
            <w:rPr>
              <w:noProof/>
            </w:rPr>
            <w:drawing>
              <wp:inline distT="0" distB="0" distL="0" distR="0" wp14:anchorId="7CE5BA59" wp14:editId="142AF5A6">
                <wp:extent cx="571500" cy="584200"/>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5" w:type="dxa"/>
          <w:tcBorders>
            <w:top w:val="single" w:sz="4" w:space="0" w:color="FFFFFF"/>
            <w:left w:val="single" w:sz="4" w:space="0" w:color="FFFFFF"/>
            <w:bottom w:val="single" w:sz="4" w:space="0" w:color="FFFFFF"/>
            <w:right w:val="single" w:sz="4" w:space="0" w:color="FFFFFF"/>
          </w:tcBorders>
          <w:vAlign w:val="center"/>
        </w:tcPr>
        <w:p w14:paraId="290E0D5B" w14:textId="77777777" w:rsidR="00761CA1" w:rsidRDefault="00867AD1">
          <w:pPr>
            <w:pStyle w:val="Cabealho"/>
            <w:widowControl w:val="0"/>
            <w:ind w:firstLine="0"/>
            <w:rPr>
              <w:rFonts w:eastAsia="Calibri"/>
            </w:rPr>
          </w:pPr>
          <w:r>
            <w:rPr>
              <w:rFonts w:eastAsia="Calibri"/>
            </w:rPr>
            <w:t>ESTADO DO RIO GRANDE DO SUL</w:t>
          </w:r>
        </w:p>
        <w:p w14:paraId="1B232258" w14:textId="77777777" w:rsidR="00761CA1" w:rsidRDefault="00867AD1">
          <w:pPr>
            <w:pStyle w:val="Cabealho"/>
            <w:widowControl w:val="0"/>
            <w:ind w:firstLine="0"/>
            <w:rPr>
              <w:b/>
              <w:bCs/>
            </w:rPr>
          </w:pPr>
          <w:r>
            <w:rPr>
              <w:rFonts w:eastAsia="Calibri"/>
              <w:b/>
              <w:bCs/>
            </w:rPr>
            <w:t>MUNICÍPIO DE IMIGRANTE</w:t>
          </w:r>
        </w:p>
      </w:tc>
      <w:tc>
        <w:tcPr>
          <w:tcW w:w="3408" w:type="dxa"/>
          <w:tcBorders>
            <w:top w:val="single" w:sz="4" w:space="0" w:color="FFFFFF"/>
            <w:left w:val="single" w:sz="4" w:space="0" w:color="FFFFFF"/>
            <w:bottom w:val="single" w:sz="4" w:space="0" w:color="FFFFFF"/>
            <w:right w:val="single" w:sz="4" w:space="0" w:color="FFFFFF"/>
          </w:tcBorders>
          <w:vAlign w:val="center"/>
        </w:tcPr>
        <w:p w14:paraId="2DE94BFB" w14:textId="77777777" w:rsidR="00761CA1" w:rsidRDefault="00761CA1">
          <w:pPr>
            <w:pStyle w:val="Cabealho"/>
            <w:widowControl w:val="0"/>
            <w:ind w:firstLine="0"/>
            <w:jc w:val="center"/>
            <w:rPr>
              <w:rFonts w:eastAsia="Calibri"/>
            </w:rPr>
          </w:pPr>
        </w:p>
      </w:tc>
    </w:tr>
  </w:tbl>
  <w:p w14:paraId="37BD342C" w14:textId="77777777" w:rsidR="00761CA1" w:rsidRDefault="00761CA1">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FDABA" w14:textId="77777777" w:rsidR="00761CA1" w:rsidRDefault="00761CA1">
    <w:pPr>
      <w:pStyle w:val="Cabealho"/>
    </w:pPr>
  </w:p>
  <w:tbl>
    <w:tblPr>
      <w:tblStyle w:val="Tabelacomgrade"/>
      <w:tblW w:w="10201" w:type="dxa"/>
      <w:tblLayout w:type="fixed"/>
      <w:tblLook w:val="04A0" w:firstRow="1" w:lastRow="0" w:firstColumn="1" w:lastColumn="0" w:noHBand="0" w:noVBand="1"/>
    </w:tblPr>
    <w:tblGrid>
      <w:gridCol w:w="1838"/>
      <w:gridCol w:w="4955"/>
      <w:gridCol w:w="3408"/>
    </w:tblGrid>
    <w:tr w:rsidR="00761CA1" w14:paraId="09174245" w14:textId="77777777">
      <w:trPr>
        <w:trHeight w:val="930"/>
      </w:trPr>
      <w:tc>
        <w:tcPr>
          <w:tcW w:w="1838" w:type="dxa"/>
          <w:tcBorders>
            <w:top w:val="single" w:sz="4" w:space="0" w:color="FFFFFF"/>
            <w:left w:val="single" w:sz="4" w:space="0" w:color="FFFFFF"/>
            <w:bottom w:val="single" w:sz="4" w:space="0" w:color="FFFFFF"/>
            <w:right w:val="single" w:sz="4" w:space="0" w:color="FFFFFF"/>
          </w:tcBorders>
          <w:vAlign w:val="center"/>
        </w:tcPr>
        <w:p w14:paraId="3DE70E1A" w14:textId="77777777" w:rsidR="00761CA1" w:rsidRDefault="00867AD1">
          <w:pPr>
            <w:pStyle w:val="Cabealho"/>
            <w:widowControl w:val="0"/>
            <w:ind w:firstLine="0"/>
            <w:jc w:val="center"/>
            <w:rPr>
              <w:rFonts w:eastAsia="Calibri"/>
            </w:rPr>
          </w:pPr>
          <w:r>
            <w:rPr>
              <w:noProof/>
            </w:rPr>
            <w:drawing>
              <wp:inline distT="0" distB="0" distL="0" distR="0" wp14:anchorId="4F1EAAF5" wp14:editId="6691680C">
                <wp:extent cx="571500" cy="58420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1"/>
                        <a:stretch>
                          <a:fillRect/>
                        </a:stretch>
                      </pic:blipFill>
                      <pic:spPr bwMode="auto">
                        <a:xfrm>
                          <a:off x="0" y="0"/>
                          <a:ext cx="571500" cy="584200"/>
                        </a:xfrm>
                        <a:prstGeom prst="rect">
                          <a:avLst/>
                        </a:prstGeom>
                      </pic:spPr>
                    </pic:pic>
                  </a:graphicData>
                </a:graphic>
              </wp:inline>
            </w:drawing>
          </w:r>
        </w:p>
      </w:tc>
      <w:tc>
        <w:tcPr>
          <w:tcW w:w="4955" w:type="dxa"/>
          <w:tcBorders>
            <w:top w:val="single" w:sz="4" w:space="0" w:color="FFFFFF"/>
            <w:left w:val="single" w:sz="4" w:space="0" w:color="FFFFFF"/>
            <w:bottom w:val="single" w:sz="4" w:space="0" w:color="FFFFFF"/>
            <w:right w:val="single" w:sz="4" w:space="0" w:color="FFFFFF"/>
          </w:tcBorders>
          <w:vAlign w:val="center"/>
        </w:tcPr>
        <w:p w14:paraId="6414D0F0" w14:textId="77777777" w:rsidR="00761CA1" w:rsidRDefault="00867AD1">
          <w:pPr>
            <w:pStyle w:val="Cabealho"/>
            <w:widowControl w:val="0"/>
            <w:ind w:firstLine="0"/>
            <w:rPr>
              <w:rFonts w:eastAsia="Calibri"/>
            </w:rPr>
          </w:pPr>
          <w:r>
            <w:rPr>
              <w:rFonts w:eastAsia="Calibri"/>
            </w:rPr>
            <w:t>ESTADO DO RIO GRANDE DO SUL</w:t>
          </w:r>
        </w:p>
        <w:p w14:paraId="0DA06AB2" w14:textId="77777777" w:rsidR="00761CA1" w:rsidRDefault="00867AD1">
          <w:pPr>
            <w:pStyle w:val="Cabealho"/>
            <w:widowControl w:val="0"/>
            <w:ind w:firstLine="0"/>
            <w:rPr>
              <w:b/>
              <w:bCs/>
            </w:rPr>
          </w:pPr>
          <w:r>
            <w:rPr>
              <w:rFonts w:eastAsia="Calibri"/>
              <w:b/>
              <w:bCs/>
            </w:rPr>
            <w:t>MUNICÍPIO DE IMIGRANTE</w:t>
          </w:r>
        </w:p>
      </w:tc>
      <w:tc>
        <w:tcPr>
          <w:tcW w:w="3408" w:type="dxa"/>
          <w:tcBorders>
            <w:top w:val="single" w:sz="4" w:space="0" w:color="FFFFFF"/>
            <w:left w:val="single" w:sz="4" w:space="0" w:color="FFFFFF"/>
            <w:bottom w:val="single" w:sz="4" w:space="0" w:color="FFFFFF"/>
            <w:right w:val="single" w:sz="4" w:space="0" w:color="FFFFFF"/>
          </w:tcBorders>
          <w:vAlign w:val="center"/>
        </w:tcPr>
        <w:p w14:paraId="5E29EA88" w14:textId="77777777" w:rsidR="00761CA1" w:rsidRDefault="00761CA1">
          <w:pPr>
            <w:pStyle w:val="Cabealho"/>
            <w:widowControl w:val="0"/>
            <w:ind w:firstLine="0"/>
            <w:jc w:val="center"/>
            <w:rPr>
              <w:rFonts w:eastAsia="Calibri"/>
            </w:rPr>
          </w:pPr>
        </w:p>
      </w:tc>
    </w:tr>
  </w:tbl>
  <w:p w14:paraId="5C5602E4" w14:textId="77777777" w:rsidR="00761CA1" w:rsidRDefault="00761CA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D62785"/>
    <w:multiLevelType w:val="multilevel"/>
    <w:tmpl w:val="8C426AD8"/>
    <w:lvl w:ilvl="0">
      <w:start w:val="1"/>
      <w:numFmt w:val="none"/>
      <w:pStyle w:val="EmentaLicitao"/>
      <w:suff w:val="nothing"/>
      <w:lvlText w:val=""/>
      <w:lvlJc w:val="left"/>
      <w:pPr>
        <w:tabs>
          <w:tab w:val="num" w:pos="0"/>
        </w:tabs>
        <w:ind w:left="432" w:hanging="432"/>
      </w:pPr>
      <w:rPr>
        <w:rFonts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7F36D15"/>
    <w:multiLevelType w:val="multilevel"/>
    <w:tmpl w:val="F6548520"/>
    <w:lvl w:ilvl="0">
      <w:start w:val="1"/>
      <w:numFmt w:val="decimal"/>
      <w:pStyle w:val="Ttulo1"/>
      <w:lvlText w:val="%1"/>
      <w:lvlJc w:val="left"/>
      <w:pPr>
        <w:tabs>
          <w:tab w:val="num" w:pos="0"/>
        </w:tabs>
        <w:ind w:left="432" w:hanging="432"/>
      </w:pPr>
      <w:rPr>
        <w:u w:val="single"/>
      </w:rPr>
    </w:lvl>
    <w:lvl w:ilvl="1">
      <w:start w:val="1"/>
      <w:numFmt w:val="decimal"/>
      <w:pStyle w:val="Ttulo2"/>
      <w:lvlText w:val="%1.%2"/>
      <w:lvlJc w:val="left"/>
      <w:pPr>
        <w:tabs>
          <w:tab w:val="num" w:pos="0"/>
        </w:tabs>
        <w:ind w:left="5822" w:hanging="576"/>
      </w:pPr>
      <w:rPr>
        <w:b w:val="0"/>
        <w:sz w:val="16"/>
        <w:u w:val="single"/>
      </w:rPr>
    </w:lvl>
    <w:lvl w:ilvl="2">
      <w:start w:val="1"/>
      <w:numFmt w:val="decimal"/>
      <w:pStyle w:val="Ttulo3"/>
      <w:lvlText w:val="%1.%2.%3"/>
      <w:lvlJc w:val="left"/>
      <w:pPr>
        <w:tabs>
          <w:tab w:val="num" w:pos="0"/>
        </w:tabs>
        <w:ind w:left="720" w:hanging="720"/>
      </w:pPr>
    </w:lvl>
    <w:lvl w:ilvl="3">
      <w:start w:val="1"/>
      <w:numFmt w:val="decimal"/>
      <w:pStyle w:val="Ttulo4"/>
      <w:lvlText w:val="%1.%2.%3.%4"/>
      <w:lvlJc w:val="left"/>
      <w:pPr>
        <w:tabs>
          <w:tab w:val="num" w:pos="0"/>
        </w:tabs>
        <w:ind w:left="3275" w:hanging="864"/>
      </w:pPr>
    </w:lvl>
    <w:lvl w:ilvl="4">
      <w:start w:val="1"/>
      <w:numFmt w:val="decimal"/>
      <w:pStyle w:val="Ttulo5"/>
      <w:lvlText w:val="%1.%2.%3.%4.%5"/>
      <w:lvlJc w:val="left"/>
      <w:pPr>
        <w:tabs>
          <w:tab w:val="num" w:pos="0"/>
        </w:tabs>
        <w:ind w:left="1008" w:hanging="1008"/>
      </w:pPr>
    </w:lvl>
    <w:lvl w:ilvl="5">
      <w:start w:val="1"/>
      <w:numFmt w:val="decimal"/>
      <w:pStyle w:val="Ttulo6"/>
      <w:lvlText w:val="%1.%2.%3.%4.%5.%6"/>
      <w:lvlJc w:val="left"/>
      <w:pPr>
        <w:tabs>
          <w:tab w:val="num" w:pos="0"/>
        </w:tabs>
        <w:ind w:left="1152" w:hanging="1152"/>
      </w:pPr>
    </w:lvl>
    <w:lvl w:ilvl="6">
      <w:start w:val="1"/>
      <w:numFmt w:val="decimal"/>
      <w:pStyle w:val="Ttulo7"/>
      <w:lvlText w:val="%1.%2.%3.%4.%5.%6.%7"/>
      <w:lvlJc w:val="left"/>
      <w:pPr>
        <w:tabs>
          <w:tab w:val="num" w:pos="0"/>
        </w:tabs>
        <w:ind w:left="1296" w:hanging="1296"/>
      </w:pPr>
    </w:lvl>
    <w:lvl w:ilvl="7">
      <w:start w:val="1"/>
      <w:numFmt w:val="decimal"/>
      <w:pStyle w:val="Ttulo8"/>
      <w:lvlText w:val="%1.%2.%3.%4.%5.%6.%7.%8"/>
      <w:lvlJc w:val="left"/>
      <w:pPr>
        <w:tabs>
          <w:tab w:val="num" w:pos="0"/>
        </w:tabs>
        <w:ind w:left="1440" w:hanging="1440"/>
      </w:pPr>
    </w:lvl>
    <w:lvl w:ilvl="8">
      <w:start w:val="1"/>
      <w:numFmt w:val="decimal"/>
      <w:pStyle w:val="Ttulo9"/>
      <w:lvlText w:val="%1.%2.%3.%4.%5.%6.%7.%8.%9"/>
      <w:lvlJc w:val="left"/>
      <w:pPr>
        <w:tabs>
          <w:tab w:val="num" w:pos="0"/>
        </w:tabs>
        <w:ind w:left="1584" w:hanging="1584"/>
      </w:pPr>
    </w:lvl>
  </w:abstractNum>
  <w:num w:numId="1" w16cid:durableId="1262227181">
    <w:abstractNumId w:val="1"/>
  </w:num>
  <w:num w:numId="2" w16cid:durableId="827939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CA1"/>
    <w:rsid w:val="002C50EA"/>
    <w:rsid w:val="00761CA1"/>
    <w:rsid w:val="00867AD1"/>
    <w:rsid w:val="00C12FE1"/>
    <w:rsid w:val="00C26013"/>
    <w:rsid w:val="00EF654F"/>
    <w:rsid w:val="00FC5F8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71F87"/>
  <w15:docId w15:val="{4C32F224-EEF3-4333-8885-8E784583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AB1171"/>
    <w:pPr>
      <w:keepNext/>
      <w:keepLines/>
      <w:numPr>
        <w:numId w:val="1"/>
      </w:numPr>
      <w:spacing w:before="300" w:after="100"/>
      <w:ind w:left="850" w:hanging="425"/>
      <w:outlineLvl w:val="0"/>
    </w:pPr>
    <w:rPr>
      <w:rFonts w:eastAsiaTheme="majorEastAsia" w:cstheme="majorBidi"/>
      <w:b/>
      <w:i/>
      <w:caps/>
      <w:szCs w:val="32"/>
      <w:u w:val="single"/>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b w:val="0"/>
      <w:i w:val="0"/>
      <w:sz w:val="16"/>
      <w:u w:val="none"/>
    </w:rPr>
  </w:style>
  <w:style w:type="paragraph" w:styleId="Ttulo3">
    <w:name w:val="heading 3"/>
    <w:basedOn w:val="Normal"/>
    <w:next w:val="Normal"/>
    <w:link w:val="Ttulo3Char"/>
    <w:uiPriority w:val="9"/>
    <w:unhideWhenUsed/>
    <w:qFormat/>
    <w:rsid w:val="00954363"/>
    <w:pPr>
      <w:keepNext/>
      <w:keepLines/>
      <w:numPr>
        <w:ilvl w:val="2"/>
        <w:numId w:val="1"/>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1"/>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F2D5E"/>
    <w:rPr>
      <w:rFonts w:ascii="Tahoma" w:hAnsi="Tahoma"/>
      <w:sz w:val="20"/>
    </w:rPr>
  </w:style>
  <w:style w:type="character" w:customStyle="1" w:styleId="RodapChar">
    <w:name w:val="Rodapé Char"/>
    <w:basedOn w:val="Fontepargpadro"/>
    <w:link w:val="Rodap"/>
    <w:uiPriority w:val="99"/>
    <w:qFormat/>
    <w:rsid w:val="009F2D5E"/>
    <w:rPr>
      <w:rFonts w:ascii="Tahoma" w:hAnsi="Tahoma"/>
      <w:sz w:val="20"/>
    </w:rPr>
  </w:style>
  <w:style w:type="character" w:customStyle="1" w:styleId="Ttulo1Char">
    <w:name w:val="Título 1 Char"/>
    <w:basedOn w:val="Fontepargpadro"/>
    <w:link w:val="Ttulo1"/>
    <w:uiPriority w:val="9"/>
    <w:qFormat/>
    <w:rsid w:val="00AB1171"/>
    <w:rPr>
      <w:rFonts w:ascii="Tahoma" w:eastAsiaTheme="majorEastAsia" w:hAnsi="Tahoma" w:cstheme="majorBidi"/>
      <w:b/>
      <w:i/>
      <w:caps/>
      <w:sz w:val="18"/>
      <w:szCs w:val="32"/>
      <w:u w:val="single"/>
    </w:rPr>
  </w:style>
  <w:style w:type="character" w:customStyle="1" w:styleId="LinkdaInternet">
    <w:name w:val="Link da Internet"/>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qFormat/>
    <w:rsid w:val="006A36D9"/>
    <w:rPr>
      <w:color w:val="605E5C"/>
      <w:shd w:val="clear" w:color="auto" w:fill="E1DFDD"/>
    </w:rPr>
  </w:style>
  <w:style w:type="character" w:customStyle="1" w:styleId="Ttulo2Char">
    <w:name w:val="Título 2 Char"/>
    <w:basedOn w:val="Fontepargpadro"/>
    <w:link w:val="Ttulo2"/>
    <w:uiPriority w:val="9"/>
    <w:qFormat/>
    <w:rsid w:val="00954363"/>
    <w:rPr>
      <w:rFonts w:ascii="Tahoma" w:eastAsiaTheme="majorEastAsia" w:hAnsi="Tahoma" w:cstheme="majorBidi"/>
      <w:b/>
      <w:i/>
      <w:caps/>
      <w:sz w:val="16"/>
      <w:szCs w:val="32"/>
      <w:u w:val="single"/>
    </w:rPr>
  </w:style>
  <w:style w:type="character" w:customStyle="1" w:styleId="TextodebaloChar">
    <w:name w:val="Texto de balão Char"/>
    <w:basedOn w:val="Fontepargpadro"/>
    <w:link w:val="Textodebalo"/>
    <w:uiPriority w:val="99"/>
    <w:semiHidden/>
    <w:qFormat/>
    <w:rsid w:val="00FE20DF"/>
    <w:rPr>
      <w:rFonts w:ascii="Segoe UI" w:hAnsi="Segoe UI" w:cs="Segoe UI"/>
      <w:sz w:val="18"/>
      <w:szCs w:val="18"/>
    </w:rPr>
  </w:style>
  <w:style w:type="character" w:styleId="Refdecomentrio">
    <w:name w:val="annotation reference"/>
    <w:basedOn w:val="Fontepargpadro"/>
    <w:uiPriority w:val="99"/>
    <w:semiHidden/>
    <w:unhideWhenUsed/>
    <w:qFormat/>
    <w:rsid w:val="00F60260"/>
    <w:rPr>
      <w:sz w:val="16"/>
      <w:szCs w:val="16"/>
    </w:rPr>
  </w:style>
  <w:style w:type="character" w:customStyle="1" w:styleId="TextodecomentrioChar">
    <w:name w:val="Texto de comentário Char"/>
    <w:basedOn w:val="Fontepargpadro"/>
    <w:link w:val="Textodecomentrio"/>
    <w:uiPriority w:val="99"/>
    <w:semiHidden/>
    <w:qFormat/>
    <w:rsid w:val="00F60260"/>
    <w:rPr>
      <w:rFonts w:ascii="Tahoma" w:hAnsi="Tahoma"/>
      <w:sz w:val="20"/>
      <w:szCs w:val="20"/>
    </w:rPr>
  </w:style>
  <w:style w:type="character" w:customStyle="1" w:styleId="AssuntodocomentrioChar">
    <w:name w:val="Assunto do comentário Char"/>
    <w:basedOn w:val="TextodecomentrioChar"/>
    <w:link w:val="Assuntodocomentrio"/>
    <w:uiPriority w:val="99"/>
    <w:semiHidden/>
    <w:qFormat/>
    <w:rsid w:val="00F60260"/>
    <w:rPr>
      <w:rFonts w:ascii="Tahoma" w:hAnsi="Tahoma"/>
      <w:b/>
      <w:bCs/>
      <w:sz w:val="20"/>
      <w:szCs w:val="20"/>
    </w:rPr>
  </w:style>
  <w:style w:type="character" w:customStyle="1" w:styleId="Ttulo3Char">
    <w:name w:val="Título 3 Char"/>
    <w:basedOn w:val="Fontepargpadro"/>
    <w:link w:val="Ttulo3"/>
    <w:uiPriority w:val="9"/>
    <w:qFormat/>
    <w:rsid w:val="00954363"/>
    <w:rPr>
      <w:rFonts w:ascii="Tahoma" w:eastAsiaTheme="majorEastAsia" w:hAnsi="Tahoma" w:cstheme="majorBidi"/>
      <w:b/>
      <w:smallCaps/>
      <w:sz w:val="16"/>
      <w:szCs w:val="24"/>
      <w:u w:val="single"/>
    </w:rPr>
  </w:style>
  <w:style w:type="character" w:customStyle="1" w:styleId="TextodenotaderodapChar">
    <w:name w:val="Texto de nota de rodapé Char"/>
    <w:basedOn w:val="Fontepargpadro"/>
    <w:link w:val="Textodenotaderodap"/>
    <w:uiPriority w:val="99"/>
    <w:semiHidden/>
    <w:qFormat/>
    <w:rsid w:val="00047C7B"/>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iPriority w:val="99"/>
    <w:semiHidden/>
    <w:unhideWhenUsed/>
    <w:qFormat/>
    <w:rsid w:val="00047C7B"/>
    <w:rPr>
      <w:vertAlign w:val="superscript"/>
    </w:rPr>
  </w:style>
  <w:style w:type="character" w:customStyle="1" w:styleId="CitaoChar">
    <w:name w:val="Citação Char"/>
    <w:basedOn w:val="Fontepargpadro"/>
    <w:link w:val="Citao"/>
    <w:uiPriority w:val="29"/>
    <w:qFormat/>
    <w:rsid w:val="00376212"/>
    <w:rPr>
      <w:rFonts w:ascii="Tahoma" w:hAnsi="Tahoma" w:cs="Arial"/>
      <w:i/>
      <w:iCs/>
      <w:color w:val="000000"/>
      <w:sz w:val="18"/>
      <w:szCs w:val="20"/>
    </w:rPr>
  </w:style>
  <w:style w:type="character" w:customStyle="1" w:styleId="SemEspaamentoChar">
    <w:name w:val="Sem Espaçamento Char"/>
    <w:basedOn w:val="Fontepargpadro"/>
    <w:link w:val="SemEspaamento"/>
    <w:uiPriority w:val="1"/>
    <w:qFormat/>
    <w:rsid w:val="00E47AAE"/>
    <w:rPr>
      <w:rFonts w:eastAsiaTheme="minorEastAsia"/>
      <w:lang w:eastAsia="pt-BR"/>
    </w:rPr>
  </w:style>
  <w:style w:type="character" w:customStyle="1" w:styleId="Ttulo4Char">
    <w:name w:val="Título 4 Char"/>
    <w:basedOn w:val="Fontepargpadro"/>
    <w:link w:val="Ttulo4"/>
    <w:uiPriority w:val="9"/>
    <w:qFormat/>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qFormat/>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qFormat/>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qFormat/>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qFormat/>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qFormat/>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qFormat/>
    <w:rsid w:val="00E02B62"/>
    <w:rPr>
      <w:rFonts w:ascii="Arial-BoldMT" w:hAnsi="Arial-BoldMT"/>
      <w:b/>
      <w:bCs/>
      <w:i w:val="0"/>
      <w:iCs w:val="0"/>
      <w:color w:val="0000FF"/>
      <w:sz w:val="18"/>
      <w:szCs w:val="18"/>
    </w:rPr>
  </w:style>
  <w:style w:type="character" w:customStyle="1" w:styleId="fontstyle21">
    <w:name w:val="fontstyle21"/>
    <w:basedOn w:val="Fontepargpadro"/>
    <w:qFormat/>
    <w:rsid w:val="00E02B62"/>
    <w:rPr>
      <w:rFonts w:ascii="ArialMT" w:hAnsi="ArialMT"/>
      <w:b w:val="0"/>
      <w:bCs w:val="0"/>
      <w:i w:val="0"/>
      <w:iCs w:val="0"/>
      <w:color w:val="000000"/>
      <w:sz w:val="18"/>
      <w:szCs w:val="18"/>
    </w:rPr>
  </w:style>
  <w:style w:type="character" w:customStyle="1" w:styleId="CitaoIntensaChar">
    <w:name w:val="Citação Intensa Char"/>
    <w:basedOn w:val="Fontepargpadro"/>
    <w:link w:val="CitaoIntensa"/>
    <w:uiPriority w:val="30"/>
    <w:qFormat/>
    <w:rsid w:val="00530232"/>
    <w:rPr>
      <w:rFonts w:ascii="Tahoma" w:hAnsi="Tahoma"/>
      <w:i/>
      <w:iCs/>
      <w:color w:val="4472C4" w:themeColor="accent1"/>
      <w:sz w:val="20"/>
    </w:rPr>
  </w:style>
  <w:style w:type="paragraph" w:styleId="Ttulo">
    <w:name w:val="Title"/>
    <w:basedOn w:val="Normal"/>
    <w:next w:val="Corpodetexto"/>
    <w:qFormat/>
    <w:pPr>
      <w:keepNext/>
      <w:spacing w:before="240"/>
      <w:contextualSpacing w:val="0"/>
    </w:pPr>
    <w:rPr>
      <w:rFonts w:ascii="Liberation Sans" w:eastAsia="Microsoft YaHei" w:hAnsi="Liberation Sans" w:cs="Arial"/>
      <w:sz w:val="28"/>
      <w:szCs w:val="28"/>
    </w:rPr>
  </w:style>
  <w:style w:type="paragraph" w:styleId="Corpodetexto">
    <w:name w:val="Body Text"/>
    <w:basedOn w:val="Normal"/>
    <w:pPr>
      <w:spacing w:after="140" w:line="276" w:lineRule="auto"/>
      <w:contextualSpacing w:val="0"/>
    </w:pPr>
  </w:style>
  <w:style w:type="paragraph" w:styleId="Lista">
    <w:name w:val="List"/>
    <w:basedOn w:val="Corpodetexto"/>
    <w:rPr>
      <w:rFonts w:cs="Arial"/>
    </w:rPr>
  </w:style>
  <w:style w:type="paragraph" w:styleId="Legenda">
    <w:name w:val="caption"/>
    <w:basedOn w:val="Normal"/>
    <w:qFormat/>
    <w:pPr>
      <w:suppressLineNumbers/>
      <w:spacing w:before="120"/>
      <w:contextualSpacing w:val="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9F2D5E"/>
    <w:pPr>
      <w:tabs>
        <w:tab w:val="center" w:pos="4252"/>
        <w:tab w:val="right" w:pos="8504"/>
      </w:tabs>
      <w:spacing w:after="0"/>
    </w:pPr>
  </w:style>
  <w:style w:type="paragraph" w:styleId="Rodap">
    <w:name w:val="footer"/>
    <w:basedOn w:val="Normal"/>
    <w:link w:val="RodapChar"/>
    <w:uiPriority w:val="99"/>
    <w:unhideWhenUsed/>
    <w:rsid w:val="009F2D5E"/>
    <w:pPr>
      <w:tabs>
        <w:tab w:val="center" w:pos="4252"/>
        <w:tab w:val="right" w:pos="8504"/>
      </w:tabs>
      <w:spacing w:after="0"/>
    </w:pPr>
  </w:style>
  <w:style w:type="paragraph" w:styleId="PargrafodaLista">
    <w:name w:val="List Paragraph"/>
    <w:basedOn w:val="Normal"/>
    <w:uiPriority w:val="34"/>
    <w:qFormat/>
    <w:rsid w:val="006A36D9"/>
    <w:pPr>
      <w:ind w:left="720"/>
    </w:pPr>
  </w:style>
  <w:style w:type="paragraph" w:styleId="Textodebalo">
    <w:name w:val="Balloon Text"/>
    <w:basedOn w:val="Normal"/>
    <w:link w:val="TextodebaloChar"/>
    <w:uiPriority w:val="99"/>
    <w:semiHidden/>
    <w:unhideWhenUsed/>
    <w:qFormat/>
    <w:rsid w:val="00FE20DF"/>
    <w:pPr>
      <w:spacing w:after="0"/>
    </w:pPr>
    <w:rPr>
      <w:rFonts w:ascii="Segoe UI" w:hAnsi="Segoe UI" w:cs="Segoe UI"/>
      <w:szCs w:val="18"/>
    </w:rPr>
  </w:style>
  <w:style w:type="paragraph" w:styleId="Textodecomentrio">
    <w:name w:val="annotation text"/>
    <w:basedOn w:val="Normal"/>
    <w:link w:val="TextodecomentrioChar"/>
    <w:uiPriority w:val="99"/>
    <w:semiHidden/>
    <w:unhideWhenUsed/>
    <w:qFormat/>
    <w:rsid w:val="00F60260"/>
    <w:rPr>
      <w:szCs w:val="20"/>
    </w:rPr>
  </w:style>
  <w:style w:type="paragraph" w:styleId="Assuntodocomentrio">
    <w:name w:val="annotation subject"/>
    <w:basedOn w:val="Textodecomentrio"/>
    <w:next w:val="Textodecomentrio"/>
    <w:link w:val="AssuntodocomentrioChar"/>
    <w:uiPriority w:val="99"/>
    <w:semiHidden/>
    <w:unhideWhenUsed/>
    <w:qFormat/>
    <w:rsid w:val="00F60260"/>
    <w:rPr>
      <w:b/>
      <w:bCs/>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paragraph" w:styleId="SemEspaamento">
    <w:name w:val="No Spacing"/>
    <w:link w:val="SemEspaamentoChar"/>
    <w:uiPriority w:val="1"/>
    <w:qFormat/>
    <w:rsid w:val="00E47AAE"/>
    <w:rPr>
      <w:rFonts w:ascii="Calibri" w:eastAsiaTheme="minorEastAsia" w:hAnsi="Calibri"/>
      <w:lang w:eastAsia="pt-BR"/>
    </w:rPr>
  </w:style>
  <w:style w:type="paragraph" w:styleId="Ttulodendiceremissivo">
    <w:name w:val="index heading"/>
    <w:basedOn w:val="Ttulo"/>
  </w:style>
  <w:style w:type="paragraph" w:styleId="CabealhodoSumrio">
    <w:name w:val="TOC Heading"/>
    <w:basedOn w:val="Ttulo1"/>
    <w:next w:val="Normal"/>
    <w:uiPriority w:val="39"/>
    <w:unhideWhenUsed/>
    <w:qFormat/>
    <w:rsid w:val="005A641F"/>
    <w:pPr>
      <w:numPr>
        <w:numId w:val="0"/>
      </w:numPr>
      <w:spacing w:line="259" w:lineRule="auto"/>
      <w:ind w:left="850" w:hanging="425"/>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paragraph" w:styleId="CitaoIntensa">
    <w:name w:val="Intense Quote"/>
    <w:basedOn w:val="Normal"/>
    <w:next w:val="Normal"/>
    <w:link w:val="CitaoIntensaChar"/>
    <w:uiPriority w:val="30"/>
    <w:qFormat/>
    <w:rsid w:val="00530232"/>
    <w:pPr>
      <w:pBdr>
        <w:top w:val="single" w:sz="4" w:space="10" w:color="4472C4"/>
        <w:bottom w:val="single" w:sz="4" w:space="10" w:color="4472C4"/>
      </w:pBdr>
      <w:spacing w:before="360" w:after="360"/>
      <w:ind w:left="864" w:right="864"/>
      <w:jc w:val="center"/>
    </w:pPr>
    <w:rPr>
      <w:i/>
      <w:iCs/>
      <w:color w:val="4472C4" w:themeColor="accent1"/>
    </w:rPr>
  </w:style>
  <w:style w:type="paragraph" w:customStyle="1" w:styleId="EmentaLicitao">
    <w:name w:val="Ementa Licitação"/>
    <w:basedOn w:val="Normal"/>
    <w:qFormat/>
    <w:rsid w:val="00016749"/>
    <w:pPr>
      <w:numPr>
        <w:numId w:val="2"/>
      </w:numPr>
      <w:spacing w:before="280" w:after="200"/>
      <w:ind w:left="4253" w:right="284" w:firstLine="0"/>
      <w:contextualSpacing w:val="0"/>
    </w:pPr>
    <w:rPr>
      <w:rFonts w:eastAsia="Times New Roman" w:cs="Arial"/>
      <w:b/>
      <w:i/>
      <w:iCs/>
      <w:lang w:eastAsia="zh-CN"/>
    </w:rPr>
  </w:style>
  <w:style w:type="paragraph" w:styleId="Reviso">
    <w:name w:val="Revision"/>
    <w:uiPriority w:val="99"/>
    <w:semiHidden/>
    <w:qFormat/>
    <w:rsid w:val="00EC1F26"/>
    <w:rPr>
      <w:rFonts w:ascii="Tahoma" w:hAnsi="Tahoma"/>
      <w:sz w:val="18"/>
    </w:rPr>
  </w:style>
  <w:style w:type="paragraph" w:customStyle="1" w:styleId="Contedodoquadro">
    <w:name w:val="Conteúdo do quadro"/>
    <w:basedOn w:val="Normal"/>
    <w:qFormat/>
  </w:style>
  <w:style w:type="table" w:styleId="Tabelacomgrade">
    <w:name w:val="Table Grid"/>
    <w:basedOn w:val="Tabelanormal"/>
    <w:uiPriority w:val="59"/>
    <w:rsid w:val="009F2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5984205">
      <w:bodyDiv w:val="1"/>
      <w:marLeft w:val="0"/>
      <w:marRight w:val="0"/>
      <w:marTop w:val="0"/>
      <w:marBottom w:val="0"/>
      <w:divBdr>
        <w:top w:val="none" w:sz="0" w:space="0" w:color="auto"/>
        <w:left w:val="none" w:sz="0" w:space="0" w:color="auto"/>
        <w:bottom w:val="none" w:sz="0" w:space="0" w:color="auto"/>
        <w:right w:val="none" w:sz="0" w:space="0" w:color="auto"/>
      </w:divBdr>
    </w:div>
    <w:div w:id="1685277308">
      <w:bodyDiv w:val="1"/>
      <w:marLeft w:val="0"/>
      <w:marRight w:val="0"/>
      <w:marTop w:val="0"/>
      <w:marBottom w:val="0"/>
      <w:divBdr>
        <w:top w:val="none" w:sz="0" w:space="0" w:color="auto"/>
        <w:left w:val="none" w:sz="0" w:space="0" w:color="auto"/>
        <w:bottom w:val="none" w:sz="0" w:space="0" w:color="auto"/>
        <w:right w:val="none" w:sz="0" w:space="0" w:color="auto"/>
      </w:divBdr>
    </w:div>
    <w:div w:id="1999116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123C8-DF0E-4A48-BB61-85ACA459E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1392</Words>
  <Characters>7517</Characters>
  <Application>Microsoft Office Word</Application>
  <DocSecurity>0</DocSecurity>
  <Lines>62</Lines>
  <Paragraphs>17</Paragraphs>
  <ScaleCrop>false</ScaleCrop>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dc:description/>
  <cp:lastModifiedBy>Larissa Scapini</cp:lastModifiedBy>
  <cp:revision>11</cp:revision>
  <cp:lastPrinted>2024-04-16T15:56:00Z</cp:lastPrinted>
  <dcterms:created xsi:type="dcterms:W3CDTF">2023-03-01T14:10:00Z</dcterms:created>
  <dcterms:modified xsi:type="dcterms:W3CDTF">2024-08-26T13:38:00Z</dcterms:modified>
  <dc:language>pt-BR</dc:language>
</cp:coreProperties>
</file>