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67EF6" w14:textId="77777777" w:rsidR="00DB12AC" w:rsidRPr="00DB12AC" w:rsidRDefault="00DB12AC" w:rsidP="00DB12AC">
      <w:pPr>
        <w:spacing w:after="0" w:line="276" w:lineRule="auto"/>
        <w:jc w:val="center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ESTUDO TÉCNICO PRELIMINAR (ETP)</w:t>
      </w:r>
    </w:p>
    <w:p w14:paraId="17C17F9B" w14:textId="77777777" w:rsidR="00DB12AC" w:rsidRPr="00DB12AC" w:rsidRDefault="00DB12AC" w:rsidP="00DB12AC">
      <w:pPr>
        <w:spacing w:after="0" w:line="276" w:lineRule="auto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Data:</w:t>
      </w:r>
      <w:r w:rsidRPr="00DB12AC">
        <w:rPr>
          <w:rFonts w:ascii="Tahoma" w:eastAsia="Times New Roman" w:hAnsi="Tahoma" w:cs="Tahoma"/>
          <w:lang w:eastAsia="pt-BR"/>
        </w:rPr>
        <w:t xml:space="preserve"> 03 de junho de 2025</w:t>
      </w:r>
      <w:r w:rsidRPr="00DB12AC">
        <w:rPr>
          <w:rFonts w:ascii="Tahoma" w:eastAsia="Times New Roman" w:hAnsi="Tahoma" w:cs="Tahoma"/>
          <w:lang w:eastAsia="pt-BR"/>
        </w:rPr>
        <w:br/>
      </w:r>
      <w:r w:rsidRPr="00DB12AC">
        <w:rPr>
          <w:rFonts w:ascii="Tahoma" w:eastAsia="Times New Roman" w:hAnsi="Tahoma" w:cs="Tahoma"/>
          <w:b/>
          <w:bCs/>
          <w:lang w:eastAsia="pt-BR"/>
        </w:rPr>
        <w:t>Objeto:</w:t>
      </w:r>
      <w:r w:rsidRPr="00DB12AC">
        <w:rPr>
          <w:rFonts w:ascii="Tahoma" w:eastAsia="Times New Roman" w:hAnsi="Tahoma" w:cs="Tahoma"/>
          <w:lang w:eastAsia="pt-BR"/>
        </w:rPr>
        <w:t xml:space="preserve"> Contratação de empresa especializada no fornecimento de ferramenta digital para pesquisa e comparação de preços praticados pela Administração Pública.</w:t>
      </w:r>
    </w:p>
    <w:p w14:paraId="754927C9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pict w14:anchorId="15EB54F7">
          <v:rect id="_x0000_i1026" style="width:0;height:1.5pt" o:hralign="center" o:hrstd="t" o:hr="t" fillcolor="#a0a0a0" stroked="f"/>
        </w:pict>
      </w:r>
    </w:p>
    <w:p w14:paraId="128838FE" w14:textId="77777777" w:rsidR="00DB12AC" w:rsidRPr="00DB12AC" w:rsidRDefault="00DB12AC" w:rsidP="00DB12AC">
      <w:pPr>
        <w:spacing w:after="0" w:line="276" w:lineRule="auto"/>
        <w:jc w:val="both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1. Necessidade da Contratação</w:t>
      </w:r>
    </w:p>
    <w:p w14:paraId="0EFF1C34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 xml:space="preserve">A presente contratação visa atender à demanda da Secretaria da Administração, Planejamento e Finanças, no que tange à </w:t>
      </w:r>
      <w:r w:rsidRPr="00DB12AC">
        <w:rPr>
          <w:rFonts w:ascii="Tahoma" w:eastAsia="Times New Roman" w:hAnsi="Tahoma" w:cs="Tahoma"/>
          <w:b/>
          <w:bCs/>
          <w:lang w:eastAsia="pt-BR"/>
        </w:rPr>
        <w:t>realização de estimativas de preços de bens e serviços de maneira mais eficiente, precisa e segura</w:t>
      </w:r>
      <w:r w:rsidRPr="00DB12AC">
        <w:rPr>
          <w:rFonts w:ascii="Tahoma" w:eastAsia="Times New Roman" w:hAnsi="Tahoma" w:cs="Tahoma"/>
          <w:lang w:eastAsia="pt-BR"/>
        </w:rPr>
        <w:t>, conforme exigido pelo art. 23 da Lei nº 14.133/2021.</w:t>
      </w:r>
    </w:p>
    <w:p w14:paraId="6BE9A5A5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 xml:space="preserve">A adoção de ferramenta digital que permita a </w:t>
      </w:r>
      <w:r w:rsidRPr="00DB12AC">
        <w:rPr>
          <w:rFonts w:ascii="Tahoma" w:eastAsia="Times New Roman" w:hAnsi="Tahoma" w:cs="Tahoma"/>
          <w:b/>
          <w:bCs/>
          <w:lang w:eastAsia="pt-BR"/>
        </w:rPr>
        <w:t>pesquisa de contratações realizadas por diversos entes públicos</w:t>
      </w:r>
      <w:r w:rsidRPr="00DB12AC">
        <w:rPr>
          <w:rFonts w:ascii="Tahoma" w:eastAsia="Times New Roman" w:hAnsi="Tahoma" w:cs="Tahoma"/>
          <w:lang w:eastAsia="pt-BR"/>
        </w:rPr>
        <w:t xml:space="preserve"> contribui para:</w:t>
      </w:r>
    </w:p>
    <w:p w14:paraId="7D8491F7" w14:textId="77777777" w:rsidR="00DB12AC" w:rsidRPr="00DB12AC" w:rsidRDefault="00DB12AC" w:rsidP="00DB12AC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A redução do risco de sobrepreço;</w:t>
      </w:r>
    </w:p>
    <w:p w14:paraId="61E0A7A4" w14:textId="77777777" w:rsidR="00DB12AC" w:rsidRPr="00DB12AC" w:rsidRDefault="00DB12AC" w:rsidP="00DB12AC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O aumento da transparência nos procedimentos;</w:t>
      </w:r>
    </w:p>
    <w:p w14:paraId="028C229D" w14:textId="77777777" w:rsidR="00DB12AC" w:rsidRPr="00DB12AC" w:rsidRDefault="00DB12AC" w:rsidP="00DB12AC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A conformidade com os princípios da economicidade, eficiência e publicidade;</w:t>
      </w:r>
    </w:p>
    <w:p w14:paraId="551880F4" w14:textId="77777777" w:rsidR="00DB12AC" w:rsidRPr="00DB12AC" w:rsidRDefault="00DB12AC" w:rsidP="00DB12AC">
      <w:pPr>
        <w:numPr>
          <w:ilvl w:val="0"/>
          <w:numId w:val="1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A agilidade e segurança nos processos de aquisição e contratação.</w:t>
      </w:r>
    </w:p>
    <w:p w14:paraId="2817F905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pict w14:anchorId="0027543D">
          <v:rect id="_x0000_i1027" style="width:0;height:1.5pt" o:hralign="center" o:hrstd="t" o:hr="t" fillcolor="#a0a0a0" stroked="f"/>
        </w:pict>
      </w:r>
    </w:p>
    <w:p w14:paraId="3AB90045" w14:textId="77777777" w:rsidR="00DB12AC" w:rsidRPr="00DB12AC" w:rsidRDefault="00DB12AC" w:rsidP="00DB12AC">
      <w:pPr>
        <w:spacing w:after="0" w:line="276" w:lineRule="auto"/>
        <w:jc w:val="both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2. Descrição da Solução Considerada</w:t>
      </w:r>
    </w:p>
    <w:p w14:paraId="664C2D88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 xml:space="preserve">A solução considerada consiste na </w:t>
      </w:r>
      <w:r w:rsidRPr="00DB12AC">
        <w:rPr>
          <w:rFonts w:ascii="Tahoma" w:eastAsia="Times New Roman" w:hAnsi="Tahoma" w:cs="Tahoma"/>
          <w:b/>
          <w:bCs/>
          <w:lang w:eastAsia="pt-BR"/>
        </w:rPr>
        <w:t>contratação de ferramenta digital especializada</w:t>
      </w:r>
      <w:r w:rsidRPr="00DB12AC">
        <w:rPr>
          <w:rFonts w:ascii="Tahoma" w:eastAsia="Times New Roman" w:hAnsi="Tahoma" w:cs="Tahoma"/>
          <w:lang w:eastAsia="pt-BR"/>
        </w:rPr>
        <w:t>, acessada por meio de login e senha, com base de dados contendo contratações públicas realizadas nas esferas federal, estadual e municipal, em tempo real ou com atualizações frequentes.</w:t>
      </w:r>
    </w:p>
    <w:p w14:paraId="137BABC7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A ferramenta deverá permitir:</w:t>
      </w:r>
    </w:p>
    <w:p w14:paraId="0A799DF4" w14:textId="77777777" w:rsidR="00DB12AC" w:rsidRPr="00DB12AC" w:rsidRDefault="00DB12AC" w:rsidP="00DB12AC">
      <w:pPr>
        <w:numPr>
          <w:ilvl w:val="0"/>
          <w:numId w:val="2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Pesquisas por objeto, órgão, fornecedor, código CATMAT/CATSER, modalidade e valores;</w:t>
      </w:r>
    </w:p>
    <w:p w14:paraId="76AD5701" w14:textId="77777777" w:rsidR="00DB12AC" w:rsidRPr="00DB12AC" w:rsidRDefault="00DB12AC" w:rsidP="00DB12AC">
      <w:pPr>
        <w:numPr>
          <w:ilvl w:val="0"/>
          <w:numId w:val="2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Geração de relatórios analíticos e comparativos;</w:t>
      </w:r>
    </w:p>
    <w:p w14:paraId="72EFB87F" w14:textId="77777777" w:rsidR="00DB12AC" w:rsidRPr="00DB12AC" w:rsidRDefault="00DB12AC" w:rsidP="00DB12AC">
      <w:pPr>
        <w:numPr>
          <w:ilvl w:val="0"/>
          <w:numId w:val="2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Exportação de dados;</w:t>
      </w:r>
    </w:p>
    <w:p w14:paraId="7185D925" w14:textId="77777777" w:rsidR="00DB12AC" w:rsidRPr="00DB12AC" w:rsidRDefault="00DB12AC" w:rsidP="00DB12AC">
      <w:pPr>
        <w:numPr>
          <w:ilvl w:val="0"/>
          <w:numId w:val="2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Suporte técnico remoto;</w:t>
      </w:r>
    </w:p>
    <w:p w14:paraId="36E847C5" w14:textId="77777777" w:rsidR="00DB12AC" w:rsidRPr="00DB12AC" w:rsidRDefault="00DB12AC" w:rsidP="00DB12AC">
      <w:pPr>
        <w:numPr>
          <w:ilvl w:val="0"/>
          <w:numId w:val="2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 xml:space="preserve">Acesso por ao menos </w:t>
      </w:r>
      <w:r w:rsidRPr="00DB12AC">
        <w:rPr>
          <w:rFonts w:ascii="Tahoma" w:eastAsia="Times New Roman" w:hAnsi="Tahoma" w:cs="Tahoma"/>
          <w:b/>
          <w:bCs/>
          <w:lang w:eastAsia="pt-BR"/>
        </w:rPr>
        <w:t>2 (duas) licenças de uso simultâneo</w:t>
      </w:r>
      <w:r w:rsidRPr="00DB12AC">
        <w:rPr>
          <w:rFonts w:ascii="Tahoma" w:eastAsia="Times New Roman" w:hAnsi="Tahoma" w:cs="Tahoma"/>
          <w:lang w:eastAsia="pt-BR"/>
        </w:rPr>
        <w:t xml:space="preserve">, sendo </w:t>
      </w:r>
      <w:r w:rsidRPr="00DB12AC">
        <w:rPr>
          <w:rFonts w:ascii="Tahoma" w:eastAsia="Times New Roman" w:hAnsi="Tahoma" w:cs="Tahoma"/>
          <w:b/>
          <w:bCs/>
          <w:lang w:eastAsia="pt-BR"/>
        </w:rPr>
        <w:t>1 (uma) oferecida como cortesia</w:t>
      </w:r>
      <w:r w:rsidRPr="00DB12AC">
        <w:rPr>
          <w:rFonts w:ascii="Tahoma" w:eastAsia="Times New Roman" w:hAnsi="Tahoma" w:cs="Tahoma"/>
          <w:lang w:eastAsia="pt-BR"/>
        </w:rPr>
        <w:t>.</w:t>
      </w:r>
    </w:p>
    <w:p w14:paraId="081616A1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pict w14:anchorId="7FD746BA">
          <v:rect id="_x0000_i1028" style="width:0;height:1.5pt" o:hralign="center" o:hrstd="t" o:hr="t" fillcolor="#a0a0a0" stroked="f"/>
        </w:pict>
      </w:r>
    </w:p>
    <w:p w14:paraId="526ECB98" w14:textId="77777777" w:rsidR="00DB12AC" w:rsidRPr="00DB12AC" w:rsidRDefault="00DB12AC" w:rsidP="00DB12AC">
      <w:pPr>
        <w:spacing w:after="0" w:line="276" w:lineRule="auto"/>
        <w:jc w:val="both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3. Requisitos da Contratação</w:t>
      </w:r>
    </w:p>
    <w:p w14:paraId="7F856D64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Requisitos Funcionais:</w:t>
      </w:r>
    </w:p>
    <w:p w14:paraId="3CC29A1A" w14:textId="77777777" w:rsidR="00DB12AC" w:rsidRPr="00DB12AC" w:rsidRDefault="00DB12AC" w:rsidP="00DB12AC">
      <w:pPr>
        <w:numPr>
          <w:ilvl w:val="0"/>
          <w:numId w:val="3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Ferramenta web responsiva e de fácil navegação;</w:t>
      </w:r>
    </w:p>
    <w:p w14:paraId="109EAC31" w14:textId="77777777" w:rsidR="00DB12AC" w:rsidRPr="00DB12AC" w:rsidRDefault="00DB12AC" w:rsidP="00DB12AC">
      <w:pPr>
        <w:numPr>
          <w:ilvl w:val="0"/>
          <w:numId w:val="3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Base de dados pública e ampla, abrangendo todas as esferas de governo;</w:t>
      </w:r>
    </w:p>
    <w:p w14:paraId="324097FD" w14:textId="77777777" w:rsidR="00DB12AC" w:rsidRPr="00DB12AC" w:rsidRDefault="00DB12AC" w:rsidP="00DB12AC">
      <w:pPr>
        <w:numPr>
          <w:ilvl w:val="0"/>
          <w:numId w:val="3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Relatórios personalizáveis;</w:t>
      </w:r>
    </w:p>
    <w:p w14:paraId="7313839F" w14:textId="77777777" w:rsidR="00DB12AC" w:rsidRPr="00DB12AC" w:rsidRDefault="00DB12AC" w:rsidP="00DB12AC">
      <w:pPr>
        <w:numPr>
          <w:ilvl w:val="0"/>
          <w:numId w:val="3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Possibilidade de exportação em diferentes formatos.</w:t>
      </w:r>
    </w:p>
    <w:p w14:paraId="4EAD6C3D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Requisitos Não Funcionais:</w:t>
      </w:r>
    </w:p>
    <w:p w14:paraId="6E1E3534" w14:textId="77777777" w:rsidR="00DB12AC" w:rsidRPr="00DB12AC" w:rsidRDefault="00DB12AC" w:rsidP="00DB12AC">
      <w:pPr>
        <w:numPr>
          <w:ilvl w:val="0"/>
          <w:numId w:val="4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Atualizações periódicas e automáticas da base de dados;</w:t>
      </w:r>
    </w:p>
    <w:p w14:paraId="17EBEBF4" w14:textId="77777777" w:rsidR="00DB12AC" w:rsidRPr="00DB12AC" w:rsidRDefault="00DB12AC" w:rsidP="00DB12AC">
      <w:pPr>
        <w:numPr>
          <w:ilvl w:val="0"/>
          <w:numId w:val="4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Suporte técnico disponível durante a vigência do contrato;</w:t>
      </w:r>
    </w:p>
    <w:p w14:paraId="50C79E05" w14:textId="77777777" w:rsidR="00DB12AC" w:rsidRPr="00DB12AC" w:rsidRDefault="00DB12AC" w:rsidP="00DB12AC">
      <w:pPr>
        <w:numPr>
          <w:ilvl w:val="0"/>
          <w:numId w:val="4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Garantia de estabilidade e disponibilidade do sistema;</w:t>
      </w:r>
    </w:p>
    <w:p w14:paraId="1506105E" w14:textId="77777777" w:rsidR="00DB12AC" w:rsidRPr="00DB12AC" w:rsidRDefault="00DB12AC" w:rsidP="00DB12AC">
      <w:pPr>
        <w:numPr>
          <w:ilvl w:val="0"/>
          <w:numId w:val="4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Confidencialidade das credenciais de acesso.</w:t>
      </w:r>
    </w:p>
    <w:p w14:paraId="24AEA4DE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pict w14:anchorId="00C151F9">
          <v:rect id="_x0000_i1029" style="width:0;height:1.5pt" o:hralign="center" o:hrstd="t" o:hr="t" fillcolor="#a0a0a0" stroked="f"/>
        </w:pict>
      </w:r>
    </w:p>
    <w:p w14:paraId="5AF78D66" w14:textId="77777777" w:rsidR="00DB12AC" w:rsidRPr="00DB12AC" w:rsidRDefault="00DB12AC" w:rsidP="00DB12AC">
      <w:pPr>
        <w:spacing w:after="0" w:line="276" w:lineRule="auto"/>
        <w:jc w:val="both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lastRenderedPageBreak/>
        <w:t>4. Estimativa de Custo</w:t>
      </w:r>
    </w:p>
    <w:p w14:paraId="65F85719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 xml:space="preserve">Com base em pesquisa de mercado e em contratações similares por outros entes públicos, estimou-se o custo da contratação em </w:t>
      </w:r>
      <w:r w:rsidRPr="00DB12AC">
        <w:rPr>
          <w:rFonts w:ascii="Tahoma" w:eastAsia="Times New Roman" w:hAnsi="Tahoma" w:cs="Tahoma"/>
          <w:b/>
          <w:bCs/>
          <w:lang w:eastAsia="pt-BR"/>
        </w:rPr>
        <w:t>R$ 12.300,00 (doze mil e trezentos reais)</w:t>
      </w:r>
      <w:r w:rsidRPr="00DB12AC">
        <w:rPr>
          <w:rFonts w:ascii="Tahoma" w:eastAsia="Times New Roman" w:hAnsi="Tahoma" w:cs="Tahoma"/>
          <w:lang w:eastAsia="pt-BR"/>
        </w:rPr>
        <w:t xml:space="preserve"> por 1 (uma) licença anual, sendo a segunda fornecida gratuitamente pela empresa, totalizando duas licenças pelo valor estimado.</w:t>
      </w:r>
    </w:p>
    <w:p w14:paraId="03323A25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pict w14:anchorId="13727DD3">
          <v:rect id="_x0000_i1030" style="width:0;height:1.5pt" o:hralign="center" o:hrstd="t" o:hr="t" fillcolor="#a0a0a0" stroked="f"/>
        </w:pict>
      </w:r>
    </w:p>
    <w:p w14:paraId="38ED4BAC" w14:textId="77777777" w:rsidR="00DB12AC" w:rsidRPr="00DB12AC" w:rsidRDefault="00DB12AC" w:rsidP="00DB12AC">
      <w:pPr>
        <w:spacing w:after="0" w:line="276" w:lineRule="auto"/>
        <w:jc w:val="both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5. Justificativa Técnica e Econômica</w:t>
      </w:r>
    </w:p>
    <w:p w14:paraId="027CE21A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 xml:space="preserve">A utilização de ferramenta especializada oferece ganhos em </w:t>
      </w:r>
      <w:r w:rsidRPr="00DB12AC">
        <w:rPr>
          <w:rFonts w:ascii="Tahoma" w:eastAsia="Times New Roman" w:hAnsi="Tahoma" w:cs="Tahoma"/>
          <w:b/>
          <w:bCs/>
          <w:lang w:eastAsia="pt-BR"/>
        </w:rPr>
        <w:t>confiabilidade, celeridade e conformidade legal</w:t>
      </w:r>
      <w:r w:rsidRPr="00DB12AC">
        <w:rPr>
          <w:rFonts w:ascii="Tahoma" w:eastAsia="Times New Roman" w:hAnsi="Tahoma" w:cs="Tahoma"/>
          <w:lang w:eastAsia="pt-BR"/>
        </w:rPr>
        <w:t xml:space="preserve"> nas estimativas de preços da Administração. A contratação é vantajosa, considerando-se:</w:t>
      </w:r>
    </w:p>
    <w:p w14:paraId="0BFAB70C" w14:textId="77777777" w:rsidR="00DB12AC" w:rsidRPr="00DB12AC" w:rsidRDefault="00DB12AC" w:rsidP="00DB12AC">
      <w:pPr>
        <w:numPr>
          <w:ilvl w:val="0"/>
          <w:numId w:val="5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O ganho de produtividade dos servidores;</w:t>
      </w:r>
    </w:p>
    <w:p w14:paraId="2C4CF24C" w14:textId="77777777" w:rsidR="00DB12AC" w:rsidRPr="00DB12AC" w:rsidRDefault="00DB12AC" w:rsidP="00DB12AC">
      <w:pPr>
        <w:numPr>
          <w:ilvl w:val="0"/>
          <w:numId w:val="5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>A melhoria na qualidade das contratações públicas;</w:t>
      </w:r>
    </w:p>
    <w:p w14:paraId="1EF81B27" w14:textId="77777777" w:rsidR="00DB12AC" w:rsidRPr="00DB12AC" w:rsidRDefault="00DB12AC" w:rsidP="00DB12AC">
      <w:pPr>
        <w:numPr>
          <w:ilvl w:val="0"/>
          <w:numId w:val="5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 xml:space="preserve">A economia decorrente da concessão de </w:t>
      </w:r>
      <w:r w:rsidRPr="00DB12AC">
        <w:rPr>
          <w:rFonts w:ascii="Tahoma" w:eastAsia="Times New Roman" w:hAnsi="Tahoma" w:cs="Tahoma"/>
          <w:b/>
          <w:bCs/>
          <w:lang w:eastAsia="pt-BR"/>
        </w:rPr>
        <w:t>licença adicional gratuita</w:t>
      </w:r>
      <w:r w:rsidRPr="00DB12AC">
        <w:rPr>
          <w:rFonts w:ascii="Tahoma" w:eastAsia="Times New Roman" w:hAnsi="Tahoma" w:cs="Tahoma"/>
          <w:lang w:eastAsia="pt-BR"/>
        </w:rPr>
        <w:t>;</w:t>
      </w:r>
    </w:p>
    <w:p w14:paraId="2F3671AF" w14:textId="77777777" w:rsidR="00DB12AC" w:rsidRPr="00DB12AC" w:rsidRDefault="00DB12AC" w:rsidP="00DB12AC">
      <w:pPr>
        <w:numPr>
          <w:ilvl w:val="0"/>
          <w:numId w:val="5"/>
        </w:num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 xml:space="preserve">A exclusividade da fornecedora, caracterizando </w:t>
      </w:r>
      <w:r w:rsidRPr="00DB12AC">
        <w:rPr>
          <w:rFonts w:ascii="Tahoma" w:eastAsia="Times New Roman" w:hAnsi="Tahoma" w:cs="Tahoma"/>
          <w:b/>
          <w:bCs/>
          <w:lang w:eastAsia="pt-BR"/>
        </w:rPr>
        <w:t>inexigibilidade de licitação</w:t>
      </w:r>
      <w:r w:rsidRPr="00DB12AC">
        <w:rPr>
          <w:rFonts w:ascii="Tahoma" w:eastAsia="Times New Roman" w:hAnsi="Tahoma" w:cs="Tahoma"/>
          <w:lang w:eastAsia="pt-BR"/>
        </w:rPr>
        <w:t xml:space="preserve"> (art. 74, I, da Lei nº 14.133/2021), conforme documentação comprobatória anexada.</w:t>
      </w:r>
    </w:p>
    <w:p w14:paraId="56B425D8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pict w14:anchorId="2A51BC41">
          <v:rect id="_x0000_i1031" style="width:0;height:1.5pt" o:hralign="center" o:hrstd="t" o:hr="t" fillcolor="#a0a0a0" stroked="f"/>
        </w:pict>
      </w:r>
    </w:p>
    <w:p w14:paraId="581CBACD" w14:textId="77777777" w:rsidR="00DB12AC" w:rsidRPr="00DB12AC" w:rsidRDefault="00DB12AC" w:rsidP="00DB12AC">
      <w:pPr>
        <w:spacing w:after="0" w:line="276" w:lineRule="auto"/>
        <w:jc w:val="both"/>
        <w:outlineLvl w:val="2"/>
        <w:rPr>
          <w:rFonts w:ascii="Tahoma" w:eastAsia="Times New Roman" w:hAnsi="Tahoma" w:cs="Tahoma"/>
          <w:b/>
          <w:bCs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6. Conclusão</w:t>
      </w:r>
    </w:p>
    <w:p w14:paraId="61373F36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t xml:space="preserve">Considerando a necessidade da Administração, a compatibilidade da solução ofertada com os objetivos institucionais, a exclusividade do fornecedor, a razoabilidade do preço e a viabilidade técnica da contratação, conclui-se pela </w:t>
      </w:r>
      <w:r w:rsidRPr="00DB12AC">
        <w:rPr>
          <w:rFonts w:ascii="Tahoma" w:eastAsia="Times New Roman" w:hAnsi="Tahoma" w:cs="Tahoma"/>
          <w:b/>
          <w:bCs/>
          <w:lang w:eastAsia="pt-BR"/>
        </w:rPr>
        <w:t>adequação da contratação da ferramenta digital</w:t>
      </w:r>
      <w:r w:rsidRPr="00DB12AC">
        <w:rPr>
          <w:rFonts w:ascii="Tahoma" w:eastAsia="Times New Roman" w:hAnsi="Tahoma" w:cs="Tahoma"/>
          <w:lang w:eastAsia="pt-BR"/>
        </w:rPr>
        <w:t xml:space="preserve"> para fins de apoio à estimativa de preços, nos termos da nova Lei de Licitações.</w:t>
      </w:r>
    </w:p>
    <w:p w14:paraId="1F80D44F" w14:textId="77777777" w:rsidR="00DB12AC" w:rsidRPr="00DB12AC" w:rsidRDefault="00DB12AC" w:rsidP="00DB12AC">
      <w:pPr>
        <w:spacing w:after="0" w:line="276" w:lineRule="auto"/>
        <w:jc w:val="both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lang w:eastAsia="pt-BR"/>
        </w:rPr>
        <w:pict w14:anchorId="1CAFDC39">
          <v:rect id="_x0000_i1032" style="width:0;height:1.5pt" o:hralign="center" o:hrstd="t" o:hr="t" fillcolor="#a0a0a0" stroked="f"/>
        </w:pict>
      </w:r>
    </w:p>
    <w:p w14:paraId="2C5D9E70" w14:textId="77777777" w:rsidR="00DB12AC" w:rsidRPr="00DB12AC" w:rsidRDefault="00DB12AC" w:rsidP="00DB12AC">
      <w:pPr>
        <w:spacing w:after="0" w:line="276" w:lineRule="auto"/>
        <w:rPr>
          <w:rFonts w:ascii="Tahoma" w:eastAsia="Times New Roman" w:hAnsi="Tahoma" w:cs="Tahoma"/>
          <w:lang w:eastAsia="pt-BR"/>
        </w:rPr>
      </w:pPr>
      <w:r w:rsidRPr="00DB12AC">
        <w:rPr>
          <w:rFonts w:ascii="Tahoma" w:eastAsia="Times New Roman" w:hAnsi="Tahoma" w:cs="Tahoma"/>
          <w:b/>
          <w:bCs/>
          <w:lang w:eastAsia="pt-BR"/>
        </w:rPr>
        <w:t>Edson Adilso Heck</w:t>
      </w:r>
      <w:r w:rsidRPr="00DB12AC">
        <w:rPr>
          <w:rFonts w:ascii="Tahoma" w:eastAsia="Times New Roman" w:hAnsi="Tahoma" w:cs="Tahoma"/>
          <w:lang w:eastAsia="pt-BR"/>
        </w:rPr>
        <w:br/>
        <w:t>Secretário da Administração, Planejamento e Finanças</w:t>
      </w:r>
      <w:r w:rsidRPr="00DB12AC">
        <w:rPr>
          <w:rFonts w:ascii="Tahoma" w:eastAsia="Times New Roman" w:hAnsi="Tahoma" w:cs="Tahoma"/>
          <w:lang w:eastAsia="pt-BR"/>
        </w:rPr>
        <w:br/>
        <w:t>Assinatura: ___________________________</w:t>
      </w:r>
    </w:p>
    <w:p w14:paraId="683C4614" w14:textId="77777777" w:rsidR="003964BB" w:rsidRPr="00DB12AC" w:rsidRDefault="003964BB" w:rsidP="00DB12AC">
      <w:pPr>
        <w:spacing w:after="0" w:line="276" w:lineRule="auto"/>
        <w:jc w:val="both"/>
        <w:rPr>
          <w:rFonts w:ascii="Tahoma" w:hAnsi="Tahoma" w:cs="Tahoma"/>
        </w:rPr>
      </w:pPr>
    </w:p>
    <w:sectPr w:rsidR="003964BB" w:rsidRPr="00DB12AC" w:rsidSect="00DB12AC">
      <w:headerReference w:type="default" r:id="rId7"/>
      <w:footerReference w:type="default" r:id="rId8"/>
      <w:pgSz w:w="11906" w:h="16838"/>
      <w:pgMar w:top="3119" w:right="84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B9793" w14:textId="77777777" w:rsidR="00F1006D" w:rsidRDefault="00F1006D" w:rsidP="00F1006D">
      <w:pPr>
        <w:spacing w:after="0" w:line="240" w:lineRule="auto"/>
      </w:pPr>
      <w:r>
        <w:separator/>
      </w:r>
    </w:p>
  </w:endnote>
  <w:endnote w:type="continuationSeparator" w:id="0">
    <w:p w14:paraId="3A4FCED9" w14:textId="77777777" w:rsidR="00F1006D" w:rsidRDefault="00F1006D" w:rsidP="00F1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38D21" w14:textId="77777777" w:rsidR="00F1006D" w:rsidRPr="00F1006D" w:rsidRDefault="00F1006D" w:rsidP="00F1006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0"/>
        <w:szCs w:val="20"/>
      </w:rPr>
    </w:pPr>
    <w:bookmarkStart w:id="0" w:name="_Hlk121318415"/>
    <w:bookmarkStart w:id="1" w:name="_Hlk121318416"/>
    <w:r w:rsidRPr="00F1006D">
      <w:rPr>
        <w:rFonts w:ascii="Tahoma" w:hAnsi="Tahoma" w:cs="Tahoma"/>
        <w:bCs/>
        <w:i/>
        <w:iCs/>
        <w:sz w:val="20"/>
        <w:szCs w:val="20"/>
      </w:rPr>
      <w:t>Rua Castelo Branco, 15, Centro – Imigrante/RS - CEP: 95.885-000</w:t>
    </w:r>
  </w:p>
  <w:p w14:paraId="1779E450" w14:textId="77777777" w:rsidR="00F1006D" w:rsidRPr="00F1006D" w:rsidRDefault="00F1006D" w:rsidP="00F1006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0"/>
        <w:szCs w:val="20"/>
      </w:rPr>
    </w:pPr>
    <w:r w:rsidRPr="00F1006D">
      <w:rPr>
        <w:rFonts w:ascii="Tahoma" w:hAnsi="Tahoma" w:cs="Tahoma"/>
        <w:bCs/>
        <w:i/>
        <w:iCs/>
        <w:sz w:val="20"/>
        <w:szCs w:val="20"/>
      </w:rPr>
      <w:t xml:space="preserve">Fone (51) 3754-1100 | </w:t>
    </w:r>
    <w:hyperlink r:id="rId1" w:history="1">
      <w:r w:rsidRPr="00F1006D">
        <w:rPr>
          <w:rStyle w:val="Hyperlink"/>
          <w:rFonts w:ascii="Tahoma" w:hAnsi="Tahoma" w:cs="Tahoma"/>
          <w:bCs/>
          <w:i/>
          <w:iCs/>
          <w:sz w:val="20"/>
          <w:szCs w:val="20"/>
        </w:rPr>
        <w:t>www.imigrante-rs.com.br</w:t>
      </w:r>
    </w:hyperlink>
    <w:r w:rsidRPr="00F1006D">
      <w:rPr>
        <w:rFonts w:ascii="Tahoma" w:hAnsi="Tahoma" w:cs="Tahoma"/>
        <w:bCs/>
        <w:i/>
        <w:iCs/>
        <w:sz w:val="20"/>
        <w:szCs w:val="20"/>
      </w:rPr>
      <w:t xml:space="preserve"> | e-mail: administracao@imigrante-rs.com.br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4CACA" w14:textId="77777777" w:rsidR="00F1006D" w:rsidRDefault="00F1006D" w:rsidP="00F1006D">
      <w:pPr>
        <w:spacing w:after="0" w:line="240" w:lineRule="auto"/>
      </w:pPr>
      <w:r>
        <w:separator/>
      </w:r>
    </w:p>
  </w:footnote>
  <w:footnote w:type="continuationSeparator" w:id="0">
    <w:p w14:paraId="32EE07B8" w14:textId="77777777" w:rsidR="00F1006D" w:rsidRDefault="00F1006D" w:rsidP="00F10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F2D78F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  <w:r>
      <w:rPr>
        <w:rFonts w:cs="Tahoma"/>
        <w:noProof/>
        <w:lang w:eastAsia="pt-BR"/>
      </w:rPr>
      <w:drawing>
        <wp:anchor distT="0" distB="0" distL="114300" distR="114300" simplePos="0" relativeHeight="251658240" behindDoc="1" locked="0" layoutInCell="1" allowOverlap="1" wp14:anchorId="72B0FBBD" wp14:editId="0AB66DA3">
          <wp:simplePos x="0" y="0"/>
          <wp:positionH relativeFrom="page">
            <wp:posOffset>3254375</wp:posOffset>
          </wp:positionH>
          <wp:positionV relativeFrom="page">
            <wp:posOffset>228600</wp:posOffset>
          </wp:positionV>
          <wp:extent cx="1058545" cy="1171575"/>
          <wp:effectExtent l="0" t="0" r="8255" b="9525"/>
          <wp:wrapNone/>
          <wp:docPr id="1673059404" name="Imagem 16730594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54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444BEF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2D21F880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0B4716D4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41436BB4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5287A411" w14:textId="77777777" w:rsidR="00F1006D" w:rsidRP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ascii="Tahoma" w:hAnsi="Tahoma" w:cs="Tahoma"/>
        <w:noProof/>
        <w:lang w:eastAsia="pt-BR"/>
      </w:rPr>
    </w:pPr>
    <w:r w:rsidRPr="00F1006D">
      <w:rPr>
        <w:rFonts w:ascii="Tahoma" w:hAnsi="Tahoma" w:cs="Tahoma"/>
        <w:noProof/>
        <w:lang w:eastAsia="pt-BR"/>
      </w:rPr>
      <w:t>ESTADO DO RIO GRANDE DO SUL</w:t>
    </w:r>
  </w:p>
  <w:p w14:paraId="38AE0B8C" w14:textId="77777777" w:rsidR="00F1006D" w:rsidRPr="00F1006D" w:rsidRDefault="00F1006D" w:rsidP="00F1006D">
    <w:pPr>
      <w:pStyle w:val="Cabealho"/>
      <w:spacing w:line="276" w:lineRule="auto"/>
      <w:jc w:val="center"/>
      <w:rPr>
        <w:rFonts w:ascii="Tahoma" w:hAnsi="Tahoma" w:cs="Tahoma"/>
        <w:b/>
        <w:noProof/>
        <w:sz w:val="32"/>
        <w:szCs w:val="32"/>
        <w:lang w:eastAsia="pt-BR"/>
      </w:rPr>
    </w:pPr>
    <w:r w:rsidRPr="00F1006D">
      <w:rPr>
        <w:rFonts w:ascii="Tahoma" w:hAnsi="Tahoma" w:cs="Tahoma"/>
        <w:b/>
        <w:noProof/>
        <w:sz w:val="32"/>
        <w:szCs w:val="32"/>
        <w:lang w:eastAsia="pt-BR"/>
      </w:rPr>
      <w:t>MUNICÍPIO DE IMIGRANTE</w:t>
    </w:r>
  </w:p>
  <w:p w14:paraId="07FDDEDE" w14:textId="77777777" w:rsidR="00F1006D" w:rsidRDefault="00F1006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A4B5E"/>
    <w:multiLevelType w:val="multilevel"/>
    <w:tmpl w:val="3EFE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413E9"/>
    <w:multiLevelType w:val="multilevel"/>
    <w:tmpl w:val="F09AD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931386"/>
    <w:multiLevelType w:val="multilevel"/>
    <w:tmpl w:val="782E1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EC690E"/>
    <w:multiLevelType w:val="multilevel"/>
    <w:tmpl w:val="23C00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054DB8"/>
    <w:multiLevelType w:val="multilevel"/>
    <w:tmpl w:val="9052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3153086">
    <w:abstractNumId w:val="1"/>
  </w:num>
  <w:num w:numId="2" w16cid:durableId="1004162372">
    <w:abstractNumId w:val="2"/>
  </w:num>
  <w:num w:numId="3" w16cid:durableId="972515144">
    <w:abstractNumId w:val="4"/>
  </w:num>
  <w:num w:numId="4" w16cid:durableId="257301103">
    <w:abstractNumId w:val="0"/>
  </w:num>
  <w:num w:numId="5" w16cid:durableId="1374039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6D"/>
    <w:rsid w:val="00157B69"/>
    <w:rsid w:val="00170A05"/>
    <w:rsid w:val="003964BB"/>
    <w:rsid w:val="00DB12AC"/>
    <w:rsid w:val="00F1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A2DDC8"/>
  <w15:chartTrackingRefBased/>
  <w15:docId w15:val="{4B2AE658-FD60-49F1-A315-D450521D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10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006D"/>
  </w:style>
  <w:style w:type="paragraph" w:styleId="Rodap">
    <w:name w:val="footer"/>
    <w:basedOn w:val="Normal"/>
    <w:link w:val="RodapChar"/>
    <w:unhideWhenUsed/>
    <w:rsid w:val="00F10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006D"/>
  </w:style>
  <w:style w:type="character" w:styleId="Hyperlink">
    <w:name w:val="Hyperlink"/>
    <w:rsid w:val="00F100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2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520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Munsio Compagnoni</dc:creator>
  <cp:keywords/>
  <dc:description/>
  <cp:lastModifiedBy>5551982471711</cp:lastModifiedBy>
  <cp:revision>2</cp:revision>
  <dcterms:created xsi:type="dcterms:W3CDTF">2025-06-04T19:17:00Z</dcterms:created>
  <dcterms:modified xsi:type="dcterms:W3CDTF">2025-06-04T19:17:00Z</dcterms:modified>
</cp:coreProperties>
</file>