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3FD52" w14:textId="4F2CC36B" w:rsidR="00B970FE" w:rsidRPr="003C3C21" w:rsidRDefault="003E3409" w:rsidP="00B970FE">
      <w:pPr>
        <w:ind w:firstLine="0"/>
        <w:jc w:val="center"/>
        <w:rPr>
          <w:rFonts w:cs="Tahoma"/>
          <w:b/>
          <w:sz w:val="16"/>
          <w:szCs w:val="16"/>
        </w:rPr>
      </w:pPr>
      <w:bookmarkStart w:id="0" w:name="_GoBack"/>
      <w:bookmarkEnd w:id="0"/>
      <w:r w:rsidRPr="003C3C21">
        <w:rPr>
          <w:rFonts w:cs="Tahoma"/>
          <w:b/>
          <w:sz w:val="16"/>
          <w:szCs w:val="16"/>
        </w:rPr>
        <w:t>TERMO DE REFERÊNCIA</w:t>
      </w:r>
    </w:p>
    <w:p w14:paraId="09DC64F9" w14:textId="46CD84DE" w:rsidR="007B19F6" w:rsidRPr="003C3C21" w:rsidRDefault="003E3409" w:rsidP="00B970FE">
      <w:pPr>
        <w:ind w:firstLine="0"/>
        <w:jc w:val="center"/>
        <w:rPr>
          <w:rFonts w:cs="Tahoma"/>
          <w:b/>
          <w:bCs/>
          <w:sz w:val="16"/>
          <w:szCs w:val="16"/>
        </w:rPr>
      </w:pPr>
      <w:r w:rsidRPr="003C3C21">
        <w:rPr>
          <w:rFonts w:cs="Tahoma"/>
          <w:bCs/>
          <w:sz w:val="16"/>
          <w:szCs w:val="16"/>
        </w:rPr>
        <w:t>Caracterização do(s) objeto(s) que se pretenda(m) contratar</w:t>
      </w:r>
    </w:p>
    <w:p w14:paraId="2E5F9B4B" w14:textId="26E32458" w:rsidR="003E3409" w:rsidRPr="00FB4395" w:rsidRDefault="003E3409" w:rsidP="00EC1F26">
      <w:pPr>
        <w:pStyle w:val="Ttulo1"/>
        <w:rPr>
          <w:rFonts w:cs="Tahoma"/>
          <w:sz w:val="16"/>
          <w:szCs w:val="16"/>
        </w:rPr>
      </w:pPr>
      <w:r w:rsidRPr="00FB4395">
        <w:rPr>
          <w:rFonts w:cs="Tahoma"/>
          <w:sz w:val="16"/>
          <w:szCs w:val="16"/>
        </w:rPr>
        <w:t xml:space="preserve">Definição do </w:t>
      </w:r>
      <w:r w:rsidR="00212C1D" w:rsidRPr="00FB4395">
        <w:rPr>
          <w:rFonts w:cs="Tahoma"/>
          <w:sz w:val="16"/>
          <w:szCs w:val="16"/>
        </w:rPr>
        <w:t>O</w:t>
      </w:r>
      <w:r w:rsidRPr="00FB4395">
        <w:rPr>
          <w:rFonts w:cs="Tahoma"/>
          <w:sz w:val="16"/>
          <w:szCs w:val="16"/>
        </w:rPr>
        <w:t>bjeto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1984"/>
        <w:gridCol w:w="2126"/>
      </w:tblGrid>
      <w:tr w:rsidR="00114414" w:rsidRPr="00FB4395" w14:paraId="76F8DB76" w14:textId="77777777" w:rsidTr="00114414">
        <w:tc>
          <w:tcPr>
            <w:tcW w:w="10314" w:type="dxa"/>
            <w:gridSpan w:val="4"/>
            <w:shd w:val="clear" w:color="auto" w:fill="auto"/>
            <w:vAlign w:val="center"/>
          </w:tcPr>
          <w:p w14:paraId="37DEBCAC" w14:textId="77777777" w:rsidR="00212C1D" w:rsidRPr="00FB4395" w:rsidRDefault="00212C1D" w:rsidP="00114414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FB4395">
              <w:rPr>
                <w:rFonts w:cs="Tahoma"/>
                <w:b/>
                <w:bCs/>
                <w:sz w:val="16"/>
                <w:szCs w:val="16"/>
              </w:rPr>
              <w:t>Natureza(s) do(s) Objeto(s)</w:t>
            </w:r>
          </w:p>
        </w:tc>
      </w:tr>
      <w:tr w:rsidR="00114414" w:rsidRPr="00FB4395" w14:paraId="64313419" w14:textId="77777777" w:rsidTr="00114414">
        <w:tc>
          <w:tcPr>
            <w:tcW w:w="2660" w:type="dxa"/>
            <w:shd w:val="clear" w:color="auto" w:fill="auto"/>
            <w:vAlign w:val="center"/>
          </w:tcPr>
          <w:p w14:paraId="44083AEC" w14:textId="278D81A4" w:rsidR="00212C1D" w:rsidRPr="00FB4395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</w:t>
            </w:r>
            <w:r w:rsidR="00520EA1" w:rsidRPr="00FB4395">
              <w:rPr>
                <w:rFonts w:cs="Tahoma"/>
                <w:sz w:val="16"/>
                <w:szCs w:val="16"/>
              </w:rPr>
              <w:t xml:space="preserve">  </w:t>
            </w:r>
            <w:r w:rsidRPr="00FB4395">
              <w:rPr>
                <w:rFonts w:cs="Tahoma"/>
                <w:sz w:val="16"/>
                <w:szCs w:val="16"/>
              </w:rPr>
              <w:t>) Aquisição de Bens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C94FB9" w14:textId="008C5117" w:rsidR="00212C1D" w:rsidRPr="00FB4395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  ) Obra(s) de Engenharia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041378" w14:textId="77777777" w:rsidR="00212C1D" w:rsidRPr="00FB4395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  ) Locação de Bens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6BC353" w14:textId="77777777" w:rsidR="00212C1D" w:rsidRPr="00FB4395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  ) Concessão de Bens</w:t>
            </w:r>
          </w:p>
        </w:tc>
      </w:tr>
      <w:tr w:rsidR="00114414" w:rsidRPr="00FB4395" w14:paraId="48D45C09" w14:textId="77777777" w:rsidTr="00114414">
        <w:trPr>
          <w:trHeight w:val="121"/>
        </w:trPr>
        <w:tc>
          <w:tcPr>
            <w:tcW w:w="2660" w:type="dxa"/>
            <w:shd w:val="clear" w:color="auto" w:fill="auto"/>
            <w:vAlign w:val="center"/>
          </w:tcPr>
          <w:p w14:paraId="4EA8811E" w14:textId="220F9B4D" w:rsidR="00212C1D" w:rsidRPr="00FB4395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 xml:space="preserve">( </w:t>
            </w:r>
            <w:r w:rsidR="0038500F">
              <w:rPr>
                <w:rFonts w:cs="Tahoma"/>
                <w:sz w:val="16"/>
                <w:szCs w:val="16"/>
              </w:rPr>
              <w:t>x</w:t>
            </w:r>
            <w:r w:rsidRPr="00FB4395">
              <w:rPr>
                <w:rFonts w:cs="Tahoma"/>
                <w:sz w:val="16"/>
                <w:szCs w:val="16"/>
              </w:rPr>
              <w:t xml:space="preserve"> ) Prestação de Serviços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6E342A" w14:textId="77777777" w:rsidR="00212C1D" w:rsidRPr="00FB4395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  ) Prestação de Serviços de Engenharia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D4080C" w14:textId="77777777" w:rsidR="00212C1D" w:rsidRPr="00FB4395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  ) Alienação de Bens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459791" w14:textId="77777777" w:rsidR="00212C1D" w:rsidRPr="00FB4395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  ) Permissão de Bens</w:t>
            </w:r>
          </w:p>
        </w:tc>
      </w:tr>
      <w:tr w:rsidR="00212C1D" w:rsidRPr="00FB4395" w14:paraId="79BD1475" w14:textId="77777777" w:rsidTr="00114414">
        <w:trPr>
          <w:trHeight w:val="12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8E41" w14:textId="511E2C7E" w:rsidR="00212C1D" w:rsidRPr="00FB4395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</w:t>
            </w:r>
            <w:r w:rsidR="00CF092B" w:rsidRPr="00FB4395">
              <w:rPr>
                <w:rFonts w:cs="Tahoma"/>
                <w:sz w:val="16"/>
                <w:szCs w:val="16"/>
              </w:rPr>
              <w:t xml:space="preserve">  </w:t>
            </w:r>
            <w:r w:rsidR="00520EA1" w:rsidRPr="00FB4395">
              <w:rPr>
                <w:rFonts w:cs="Tahoma"/>
                <w:sz w:val="16"/>
                <w:szCs w:val="16"/>
              </w:rPr>
              <w:t>)</w:t>
            </w:r>
            <w:r w:rsidRPr="00FB4395">
              <w:rPr>
                <w:rFonts w:cs="Tahoma"/>
                <w:sz w:val="16"/>
                <w:szCs w:val="16"/>
              </w:rPr>
              <w:t xml:space="preserve"> Prestação de Serviços com Regime de Dedicação Exclusiva de Mão de Obra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03F2" w14:textId="3818A23F" w:rsidR="00212C1D" w:rsidRPr="00FB4395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</w:t>
            </w:r>
            <w:r w:rsidR="00FB4395" w:rsidRPr="00FB4395">
              <w:rPr>
                <w:rFonts w:cs="Tahoma"/>
                <w:sz w:val="16"/>
                <w:szCs w:val="16"/>
              </w:rPr>
              <w:t xml:space="preserve">  </w:t>
            </w:r>
            <w:r w:rsidRPr="00FB4395">
              <w:rPr>
                <w:rFonts w:cs="Tahoma"/>
                <w:sz w:val="16"/>
                <w:szCs w:val="16"/>
              </w:rPr>
              <w:t>) Fornecimento e prestação de serviço associados</w:t>
            </w:r>
          </w:p>
        </w:tc>
      </w:tr>
    </w:tbl>
    <w:p w14:paraId="42E3CA90" w14:textId="01B0E3DA" w:rsidR="00212C1D" w:rsidRPr="00114414" w:rsidRDefault="00212C1D" w:rsidP="00212C1D">
      <w:pPr>
        <w:rPr>
          <w:rFonts w:cs="Tahoma"/>
          <w:color w:val="FF0000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2579"/>
        <w:gridCol w:w="2578"/>
        <w:gridCol w:w="2579"/>
      </w:tblGrid>
      <w:tr w:rsidR="00114414" w:rsidRPr="00FB4395" w14:paraId="0C15520C" w14:textId="77777777" w:rsidTr="00114414">
        <w:tc>
          <w:tcPr>
            <w:tcW w:w="10314" w:type="dxa"/>
            <w:gridSpan w:val="4"/>
            <w:shd w:val="clear" w:color="auto" w:fill="auto"/>
            <w:vAlign w:val="center"/>
          </w:tcPr>
          <w:p w14:paraId="693E0A12" w14:textId="77777777" w:rsidR="00212C1D" w:rsidRPr="00FB4395" w:rsidRDefault="00212C1D" w:rsidP="00114414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FB4395">
              <w:rPr>
                <w:rFonts w:cs="Tahoma"/>
                <w:b/>
                <w:bCs/>
                <w:sz w:val="16"/>
                <w:szCs w:val="16"/>
              </w:rPr>
              <w:t>Tipo(s) de Objeto(s)</w:t>
            </w:r>
          </w:p>
        </w:tc>
      </w:tr>
      <w:tr w:rsidR="00114414" w:rsidRPr="00FB4395" w14:paraId="60198845" w14:textId="77777777" w:rsidTr="00114414">
        <w:trPr>
          <w:trHeight w:val="163"/>
        </w:trPr>
        <w:tc>
          <w:tcPr>
            <w:tcW w:w="2578" w:type="dxa"/>
            <w:shd w:val="clear" w:color="auto" w:fill="auto"/>
            <w:vAlign w:val="center"/>
          </w:tcPr>
          <w:p w14:paraId="28F9535A" w14:textId="5087A817" w:rsidR="00212C1D" w:rsidRPr="00FB4395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</w:t>
            </w:r>
            <w:r w:rsidR="00520EA1" w:rsidRPr="00FB4395">
              <w:rPr>
                <w:rFonts w:cs="Tahoma"/>
                <w:sz w:val="16"/>
                <w:szCs w:val="16"/>
              </w:rPr>
              <w:t xml:space="preserve">  </w:t>
            </w:r>
            <w:r w:rsidRPr="00FB4395">
              <w:rPr>
                <w:rFonts w:cs="Tahoma"/>
                <w:sz w:val="16"/>
                <w:szCs w:val="16"/>
              </w:rPr>
              <w:t>) Bem(ns) Comum(ns)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7FFF77FC" w14:textId="77777777" w:rsidR="00212C1D" w:rsidRPr="00FB4395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  ) Bem(ns) Especiais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06AB0C04" w14:textId="7675E041" w:rsidR="00212C1D" w:rsidRPr="00FB4395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</w:t>
            </w:r>
            <w:r w:rsidR="00FB4395" w:rsidRPr="00FB4395">
              <w:rPr>
                <w:rFonts w:cs="Tahoma"/>
                <w:sz w:val="16"/>
                <w:szCs w:val="16"/>
              </w:rPr>
              <w:t xml:space="preserve"> </w:t>
            </w:r>
            <w:r w:rsidR="0038500F">
              <w:rPr>
                <w:rFonts w:cs="Tahoma"/>
                <w:sz w:val="16"/>
                <w:szCs w:val="16"/>
              </w:rPr>
              <w:t>x</w:t>
            </w:r>
            <w:r w:rsidR="00FB4395" w:rsidRPr="00FB4395">
              <w:rPr>
                <w:rFonts w:cs="Tahoma"/>
                <w:sz w:val="16"/>
                <w:szCs w:val="16"/>
              </w:rPr>
              <w:t xml:space="preserve"> </w:t>
            </w:r>
            <w:r w:rsidRPr="00FB4395">
              <w:rPr>
                <w:rFonts w:cs="Tahoma"/>
                <w:sz w:val="16"/>
                <w:szCs w:val="16"/>
              </w:rPr>
              <w:t>) Serviço(s) Comum(ns)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6AF8A687" w14:textId="77777777" w:rsidR="00212C1D" w:rsidRPr="00FB4395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  ) Serviço(s) Especial(is)</w:t>
            </w:r>
          </w:p>
        </w:tc>
      </w:tr>
      <w:tr w:rsidR="00114414" w:rsidRPr="00FB4395" w14:paraId="6E7FE2F9" w14:textId="77777777" w:rsidTr="00114414">
        <w:trPr>
          <w:trHeight w:val="163"/>
        </w:trPr>
        <w:tc>
          <w:tcPr>
            <w:tcW w:w="5157" w:type="dxa"/>
            <w:gridSpan w:val="2"/>
            <w:shd w:val="clear" w:color="auto" w:fill="auto"/>
            <w:vAlign w:val="center"/>
          </w:tcPr>
          <w:p w14:paraId="4E8DA964" w14:textId="77777777" w:rsidR="00212C1D" w:rsidRPr="00FB4395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  ) Obra(s) Comum(ns) de Engenharia</w:t>
            </w:r>
          </w:p>
        </w:tc>
        <w:tc>
          <w:tcPr>
            <w:tcW w:w="5157" w:type="dxa"/>
            <w:gridSpan w:val="2"/>
            <w:shd w:val="clear" w:color="auto" w:fill="auto"/>
            <w:vAlign w:val="center"/>
          </w:tcPr>
          <w:p w14:paraId="2BA83181" w14:textId="77777777" w:rsidR="00212C1D" w:rsidRPr="00FB4395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  ) Obra(s) Especial(is) de Engenharia</w:t>
            </w:r>
          </w:p>
        </w:tc>
      </w:tr>
      <w:tr w:rsidR="00114414" w:rsidRPr="00FB4395" w14:paraId="204E6335" w14:textId="77777777" w:rsidTr="00114414">
        <w:trPr>
          <w:trHeight w:val="163"/>
        </w:trPr>
        <w:tc>
          <w:tcPr>
            <w:tcW w:w="5157" w:type="dxa"/>
            <w:gridSpan w:val="2"/>
            <w:shd w:val="clear" w:color="auto" w:fill="auto"/>
            <w:vAlign w:val="center"/>
          </w:tcPr>
          <w:p w14:paraId="3B3364BE" w14:textId="4BC59870" w:rsidR="00212C1D" w:rsidRPr="00FB4395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</w:t>
            </w:r>
            <w:r w:rsidR="00FB4395" w:rsidRPr="00FB4395">
              <w:rPr>
                <w:rFonts w:cs="Tahoma"/>
                <w:sz w:val="16"/>
                <w:szCs w:val="16"/>
              </w:rPr>
              <w:t xml:space="preserve">  </w:t>
            </w:r>
            <w:r w:rsidRPr="00FB4395">
              <w:rPr>
                <w:rFonts w:cs="Tahoma"/>
                <w:sz w:val="16"/>
                <w:szCs w:val="16"/>
              </w:rPr>
              <w:t>) Serviço(s) Comum(ns) de Engenharia</w:t>
            </w:r>
          </w:p>
        </w:tc>
        <w:tc>
          <w:tcPr>
            <w:tcW w:w="5157" w:type="dxa"/>
            <w:gridSpan w:val="2"/>
            <w:shd w:val="clear" w:color="auto" w:fill="auto"/>
            <w:vAlign w:val="center"/>
          </w:tcPr>
          <w:p w14:paraId="3DAC9149" w14:textId="77777777" w:rsidR="00212C1D" w:rsidRPr="00FB4395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  ) Serviço(s) Especial(is) de Engenharia</w:t>
            </w:r>
          </w:p>
        </w:tc>
      </w:tr>
    </w:tbl>
    <w:p w14:paraId="7A21D91D" w14:textId="7E9929D9" w:rsidR="00212C1D" w:rsidRPr="003C3C21" w:rsidRDefault="00212C1D" w:rsidP="00212C1D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678"/>
        <w:gridCol w:w="3402"/>
        <w:gridCol w:w="708"/>
      </w:tblGrid>
      <w:tr w:rsidR="00212C1D" w:rsidRPr="003C3C21" w14:paraId="76EFAE00" w14:textId="77777777" w:rsidTr="00114414">
        <w:tc>
          <w:tcPr>
            <w:tcW w:w="10314" w:type="dxa"/>
            <w:gridSpan w:val="4"/>
            <w:shd w:val="clear" w:color="auto" w:fill="auto"/>
            <w:vAlign w:val="center"/>
          </w:tcPr>
          <w:p w14:paraId="23E72E80" w14:textId="77777777" w:rsidR="00212C1D" w:rsidRPr="003C3C21" w:rsidRDefault="00212C1D" w:rsidP="00114414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Catálogo Eletrônico de Padronização</w:t>
            </w:r>
          </w:p>
        </w:tc>
      </w:tr>
      <w:tr w:rsidR="00212C1D" w:rsidRPr="003C3C21" w14:paraId="290C4E49" w14:textId="77777777" w:rsidTr="00114414">
        <w:trPr>
          <w:trHeight w:val="252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3D78" w14:textId="4581D80C" w:rsidR="00212C1D" w:rsidRPr="003C3C21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r w:rsidR="00520EA1">
              <w:rPr>
                <w:rFonts w:cs="Tahoma"/>
                <w:sz w:val="16"/>
                <w:szCs w:val="16"/>
              </w:rPr>
              <w:t xml:space="preserve">  </w:t>
            </w:r>
            <w:r w:rsidRPr="003C3C21">
              <w:rPr>
                <w:rFonts w:cs="Tahoma"/>
                <w:sz w:val="16"/>
                <w:szCs w:val="16"/>
              </w:rPr>
              <w:t>) Não se aplica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A0E06" w14:textId="77777777" w:rsidR="00212C1D" w:rsidRPr="003C3C21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Sim, cfe. disponível no catálogo eletrônico de padronização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89F19" w14:textId="7691CA3C" w:rsidR="00212C1D" w:rsidRPr="003C3C21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r w:rsidR="000A1237" w:rsidRPr="003C3C21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>) Não identificado(s) e/ou localizado(s) no catálogo</w:t>
            </w:r>
          </w:p>
        </w:tc>
      </w:tr>
      <w:tr w:rsidR="00212C1D" w:rsidRPr="003C3C21" w14:paraId="467E624E" w14:textId="77777777" w:rsidTr="00114414">
        <w:trPr>
          <w:trHeight w:val="137"/>
        </w:trPr>
        <w:tc>
          <w:tcPr>
            <w:tcW w:w="9606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82415F1" w14:textId="77777777" w:rsidR="00212C1D" w:rsidRPr="003C3C21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(  ) </w:t>
            </w:r>
            <w:r w:rsidRPr="003C3C21">
              <w:rPr>
                <w:rFonts w:cs="Tahoma"/>
                <w:b/>
                <w:bCs/>
                <w:sz w:val="16"/>
                <w:szCs w:val="16"/>
              </w:rPr>
              <w:t>Descrever o motivo da não utilização do catálogo eletrônico de padronização</w:t>
            </w:r>
            <w:r w:rsidRPr="003C3C21">
              <w:rPr>
                <w:rFonts w:cs="Tahoma"/>
                <w:sz w:val="16"/>
                <w:szCs w:val="16"/>
              </w:rPr>
              <w:t>, cfe. §2º do Art. 19 da Lei 14.133/21:</w:t>
            </w:r>
          </w:p>
        </w:tc>
        <w:tc>
          <w:tcPr>
            <w:tcW w:w="70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B6AAD11" w14:textId="77777777" w:rsidR="00212C1D" w:rsidRPr="003C3C21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212C1D" w:rsidRPr="003C3C21" w14:paraId="5F088D42" w14:textId="77777777" w:rsidTr="00114414">
        <w:trPr>
          <w:trHeight w:val="312"/>
        </w:trPr>
        <w:tc>
          <w:tcPr>
            <w:tcW w:w="10314" w:type="dxa"/>
            <w:gridSpan w:val="4"/>
            <w:tcBorders>
              <w:top w:val="nil"/>
            </w:tcBorders>
            <w:shd w:val="clear" w:color="auto" w:fill="auto"/>
          </w:tcPr>
          <w:p w14:paraId="798E315C" w14:textId="163D4822" w:rsidR="00212C1D" w:rsidRPr="003C3C21" w:rsidRDefault="000A1237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Não localizado item semelhante no catálogo.</w:t>
            </w:r>
          </w:p>
        </w:tc>
      </w:tr>
    </w:tbl>
    <w:p w14:paraId="54E7768C" w14:textId="763C9199" w:rsidR="00212C1D" w:rsidRPr="003C3C21" w:rsidRDefault="00212C1D" w:rsidP="00212C1D">
      <w:pPr>
        <w:rPr>
          <w:rFonts w:cs="Tahoma"/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5861"/>
        <w:gridCol w:w="851"/>
        <w:gridCol w:w="704"/>
        <w:gridCol w:w="2443"/>
      </w:tblGrid>
      <w:tr w:rsidR="005E147B" w:rsidRPr="003C3C21" w14:paraId="7C1EC55D" w14:textId="77777777" w:rsidTr="005E147B">
        <w:tc>
          <w:tcPr>
            <w:tcW w:w="484" w:type="dxa"/>
            <w:shd w:val="clear" w:color="auto" w:fill="auto"/>
            <w:vAlign w:val="center"/>
          </w:tcPr>
          <w:p w14:paraId="420258D8" w14:textId="77777777" w:rsidR="005E147B" w:rsidRPr="003C3C21" w:rsidRDefault="005E147B" w:rsidP="00114414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5861" w:type="dxa"/>
            <w:shd w:val="clear" w:color="auto" w:fill="auto"/>
            <w:vAlign w:val="center"/>
          </w:tcPr>
          <w:p w14:paraId="6F172D15" w14:textId="77777777" w:rsidR="005E147B" w:rsidRPr="003C3C21" w:rsidRDefault="005E147B" w:rsidP="00114414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Descrição do Item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97DEE" w14:textId="77777777" w:rsidR="005E147B" w:rsidRPr="003C3C21" w:rsidRDefault="005E147B" w:rsidP="00114414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3DD104AE" w14:textId="77777777" w:rsidR="005E147B" w:rsidRPr="003C3C21" w:rsidRDefault="005E147B" w:rsidP="00114414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Un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1154C539" w14:textId="736EC76E" w:rsidR="005E147B" w:rsidRPr="00457E07" w:rsidRDefault="005E147B" w:rsidP="00114414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457E07">
              <w:rPr>
                <w:rFonts w:cs="Tahoma"/>
                <w:b/>
                <w:bCs/>
                <w:sz w:val="16"/>
                <w:szCs w:val="16"/>
              </w:rPr>
              <w:t>Preço Total</w:t>
            </w:r>
            <w:r>
              <w:rPr>
                <w:rFonts w:cs="Tahoma"/>
                <w:b/>
                <w:bCs/>
                <w:sz w:val="16"/>
                <w:szCs w:val="16"/>
              </w:rPr>
              <w:t xml:space="preserve"> Estimado</w:t>
            </w:r>
          </w:p>
        </w:tc>
      </w:tr>
      <w:tr w:rsidR="00114414" w:rsidRPr="00114414" w14:paraId="0847733F" w14:textId="77777777" w:rsidTr="005E147B">
        <w:tc>
          <w:tcPr>
            <w:tcW w:w="484" w:type="dxa"/>
            <w:shd w:val="clear" w:color="auto" w:fill="auto"/>
            <w:vAlign w:val="center"/>
          </w:tcPr>
          <w:p w14:paraId="438680B0" w14:textId="77777777" w:rsidR="005E147B" w:rsidRPr="003C3C21" w:rsidRDefault="005E147B" w:rsidP="00114414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5861" w:type="dxa"/>
            <w:shd w:val="clear" w:color="auto" w:fill="auto"/>
            <w:vAlign w:val="center"/>
          </w:tcPr>
          <w:p w14:paraId="1A03BC2D" w14:textId="463E5399" w:rsidR="005E147B" w:rsidRPr="00CF092B" w:rsidRDefault="00CF092B" w:rsidP="00CF092B">
            <w:pPr>
              <w:pStyle w:val="Defaul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CF092B">
              <w:rPr>
                <w:rFonts w:ascii="Tahoma" w:hAnsi="Tahoma" w:cs="Tahoma"/>
                <w:b/>
                <w:sz w:val="16"/>
                <w:szCs w:val="16"/>
              </w:rPr>
              <w:t xml:space="preserve">ontratação de </w:t>
            </w:r>
            <w:r w:rsidR="00EF60D5">
              <w:rPr>
                <w:rFonts w:ascii="Tahoma" w:hAnsi="Tahoma" w:cs="Tahoma"/>
                <w:b/>
                <w:sz w:val="16"/>
                <w:szCs w:val="16"/>
              </w:rPr>
              <w:t>horas máquina para limpeza de vias rurais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56D4D4" w14:textId="3EFE8271" w:rsidR="005E147B" w:rsidRPr="003C3C21" w:rsidRDefault="00520EA1" w:rsidP="00114414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4A2F919F" w14:textId="18CE960F" w:rsidR="005E147B" w:rsidRPr="003C3C21" w:rsidRDefault="005E147B" w:rsidP="00114414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un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7598F6F8" w14:textId="1D0715DB" w:rsidR="005E147B" w:rsidRPr="00F3142F" w:rsidRDefault="005E147B" w:rsidP="00114414">
            <w:pPr>
              <w:ind w:firstLine="0"/>
              <w:jc w:val="right"/>
              <w:rPr>
                <w:rFonts w:cs="Tahoma"/>
                <w:b/>
                <w:sz w:val="16"/>
                <w:szCs w:val="16"/>
                <w:highlight w:val="yellow"/>
              </w:rPr>
            </w:pPr>
            <w:r w:rsidRPr="00F3142F">
              <w:rPr>
                <w:rFonts w:cs="Tahoma"/>
                <w:b/>
                <w:sz w:val="16"/>
                <w:szCs w:val="16"/>
              </w:rPr>
              <w:t xml:space="preserve">R$ </w:t>
            </w:r>
            <w:r w:rsidR="00F3142F" w:rsidRPr="00F3142F">
              <w:rPr>
                <w:rFonts w:cs="Tahoma"/>
                <w:b/>
                <w:sz w:val="16"/>
                <w:szCs w:val="16"/>
              </w:rPr>
              <w:t>25.375,02</w:t>
            </w:r>
            <w:r w:rsidRPr="00F3142F">
              <w:rPr>
                <w:rFonts w:cs="Tahoma"/>
                <w:b/>
                <w:sz w:val="16"/>
                <w:szCs w:val="16"/>
                <w:highlight w:val="yellow"/>
              </w:rPr>
              <w:t xml:space="preserve"> </w:t>
            </w:r>
          </w:p>
        </w:tc>
      </w:tr>
    </w:tbl>
    <w:p w14:paraId="0CAA82E3" w14:textId="3F9E6F17" w:rsidR="00212C1D" w:rsidRPr="003C3C21" w:rsidRDefault="00212C1D" w:rsidP="00212C1D">
      <w:pPr>
        <w:rPr>
          <w:rFonts w:cs="Tahoma"/>
          <w:sz w:val="16"/>
          <w:szCs w:val="16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567"/>
        <w:gridCol w:w="29"/>
        <w:gridCol w:w="7483"/>
        <w:gridCol w:w="710"/>
      </w:tblGrid>
      <w:tr w:rsidR="00212C1D" w:rsidRPr="003C3C21" w14:paraId="6FCDEFE4" w14:textId="77777777" w:rsidTr="008E0AD6">
        <w:tc>
          <w:tcPr>
            <w:tcW w:w="10315" w:type="dxa"/>
            <w:gridSpan w:val="6"/>
            <w:shd w:val="clear" w:color="auto" w:fill="auto"/>
            <w:vAlign w:val="center"/>
          </w:tcPr>
          <w:p w14:paraId="5DD5D80A" w14:textId="25F97522" w:rsidR="00212C1D" w:rsidRPr="003C3C21" w:rsidRDefault="00212C1D" w:rsidP="00114414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Condições de Entrega</w:t>
            </w:r>
            <w:r w:rsidR="008E0AD6">
              <w:rPr>
                <w:rFonts w:cs="Tahoma"/>
                <w:b/>
                <w:bCs/>
                <w:sz w:val="16"/>
                <w:szCs w:val="16"/>
              </w:rPr>
              <w:t xml:space="preserve"> e Serviço</w:t>
            </w:r>
          </w:p>
        </w:tc>
      </w:tr>
      <w:tr w:rsidR="00212C1D" w:rsidRPr="003C3C21" w14:paraId="5E9B0D49" w14:textId="77777777" w:rsidTr="008E0AD6">
        <w:tc>
          <w:tcPr>
            <w:tcW w:w="1526" w:type="dxa"/>
            <w:gridSpan w:val="2"/>
            <w:shd w:val="clear" w:color="auto" w:fill="auto"/>
            <w:vAlign w:val="center"/>
          </w:tcPr>
          <w:p w14:paraId="4A78EC1F" w14:textId="77777777" w:rsidR="00212C1D" w:rsidRPr="003C3C21" w:rsidRDefault="00212C1D" w:rsidP="00114414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Prazo de Entrega:</w:t>
            </w:r>
          </w:p>
        </w:tc>
        <w:tc>
          <w:tcPr>
            <w:tcW w:w="8789" w:type="dxa"/>
            <w:gridSpan w:val="4"/>
            <w:shd w:val="clear" w:color="auto" w:fill="auto"/>
            <w:vAlign w:val="center"/>
          </w:tcPr>
          <w:p w14:paraId="1C07497D" w14:textId="09864B59" w:rsidR="00212C1D" w:rsidRPr="003C3C21" w:rsidRDefault="00BD4920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792BFA">
              <w:rPr>
                <w:rFonts w:cs="Tahoma"/>
                <w:b/>
                <w:sz w:val="16"/>
                <w:szCs w:val="16"/>
              </w:rPr>
              <w:t>2</w:t>
            </w:r>
            <w:r w:rsidR="002109D0" w:rsidRPr="00792BFA">
              <w:rPr>
                <w:rFonts w:cs="Tahoma"/>
                <w:b/>
                <w:sz w:val="16"/>
                <w:szCs w:val="16"/>
              </w:rPr>
              <w:t xml:space="preserve"> meses (</w:t>
            </w:r>
            <w:r w:rsidRPr="00792BFA">
              <w:rPr>
                <w:rFonts w:cs="Tahoma"/>
                <w:b/>
                <w:sz w:val="16"/>
                <w:szCs w:val="16"/>
              </w:rPr>
              <w:t>6</w:t>
            </w:r>
            <w:r w:rsidR="002109D0" w:rsidRPr="00792BFA">
              <w:rPr>
                <w:rFonts w:cs="Tahoma"/>
                <w:b/>
                <w:sz w:val="16"/>
                <w:szCs w:val="16"/>
              </w:rPr>
              <w:t>0</w:t>
            </w:r>
            <w:r w:rsidR="00FB4395" w:rsidRPr="00792BFA">
              <w:rPr>
                <w:rFonts w:cs="Tahoma"/>
                <w:b/>
                <w:sz w:val="16"/>
                <w:szCs w:val="16"/>
              </w:rPr>
              <w:t xml:space="preserve"> dias</w:t>
            </w:r>
            <w:r w:rsidR="002109D0" w:rsidRPr="00792BFA">
              <w:rPr>
                <w:rFonts w:cs="Tahoma"/>
                <w:b/>
                <w:sz w:val="16"/>
                <w:szCs w:val="16"/>
              </w:rPr>
              <w:t>)</w:t>
            </w:r>
            <w:r w:rsidR="00212C1D" w:rsidRPr="00792BFA">
              <w:rPr>
                <w:rFonts w:cs="Tahoma"/>
                <w:sz w:val="16"/>
                <w:szCs w:val="16"/>
              </w:rPr>
              <w:t xml:space="preserve"> </w:t>
            </w:r>
            <w:r w:rsidR="00212C1D" w:rsidRPr="003C3C21">
              <w:rPr>
                <w:rFonts w:cs="Tahoma"/>
                <w:sz w:val="16"/>
                <w:szCs w:val="16"/>
              </w:rPr>
              <w:t>a contar da autorização de compra e/ou ordem de execução de serviço, nota de empenho de despesa, ou emissão de outro instrumento hábil equivalente.</w:t>
            </w:r>
          </w:p>
        </w:tc>
      </w:tr>
      <w:tr w:rsidR="00212C1D" w:rsidRPr="003C3C21" w14:paraId="43E48BC6" w14:textId="77777777" w:rsidTr="008E0AD6">
        <w:tc>
          <w:tcPr>
            <w:tcW w:w="2093" w:type="dxa"/>
            <w:gridSpan w:val="3"/>
            <w:shd w:val="clear" w:color="auto" w:fill="auto"/>
            <w:vAlign w:val="center"/>
          </w:tcPr>
          <w:p w14:paraId="7D59914B" w14:textId="77777777" w:rsidR="00212C1D" w:rsidRPr="003C3C21" w:rsidRDefault="00212C1D" w:rsidP="00114414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Horário(s) de entrega(s):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7027DA09" w14:textId="6E0F518C" w:rsidR="00212C1D" w:rsidRPr="003C3C21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</w:p>
        </w:tc>
      </w:tr>
      <w:tr w:rsidR="008E0AD6" w:rsidRPr="003C3C21" w14:paraId="28A6F433" w14:textId="77777777" w:rsidTr="008E0AD6">
        <w:trPr>
          <w:gridAfter w:val="1"/>
          <w:wAfter w:w="710" w:type="dxa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9455E75" w14:textId="77777777" w:rsidR="008E0AD6" w:rsidRPr="003C3C21" w:rsidRDefault="008E0AD6" w:rsidP="00114414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458AF7" w14:textId="58178538" w:rsidR="008E0AD6" w:rsidRPr="003C3C21" w:rsidRDefault="008E0AD6" w:rsidP="00114414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 x )</w:t>
            </w:r>
          </w:p>
        </w:tc>
        <w:tc>
          <w:tcPr>
            <w:tcW w:w="74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049C6B" w14:textId="4484A44B" w:rsidR="008E0AD6" w:rsidRPr="003C3C21" w:rsidRDefault="007B3011" w:rsidP="00114414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Estrada Linha Boa Vista 37, interior, Imigrante/RS e Estrada Linha Herval, interior, Imigrante/RS.</w:t>
            </w:r>
          </w:p>
        </w:tc>
      </w:tr>
    </w:tbl>
    <w:p w14:paraId="3C188F9C" w14:textId="6E468E58" w:rsidR="00212C1D" w:rsidRPr="003C3C21" w:rsidRDefault="00212C1D" w:rsidP="00212C1D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12C1D" w:rsidRPr="003C3C21" w14:paraId="37100F2B" w14:textId="77777777" w:rsidTr="00114414">
        <w:tc>
          <w:tcPr>
            <w:tcW w:w="10314" w:type="dxa"/>
            <w:shd w:val="clear" w:color="auto" w:fill="auto"/>
            <w:vAlign w:val="center"/>
          </w:tcPr>
          <w:p w14:paraId="3FD7060E" w14:textId="77777777" w:rsidR="00212C1D" w:rsidRPr="003C3C21" w:rsidRDefault="00212C1D" w:rsidP="00114414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Regras para Recebimento Provisório e/ou Definitivo</w:t>
            </w:r>
          </w:p>
        </w:tc>
      </w:tr>
      <w:tr w:rsidR="00212C1D" w:rsidRPr="003C3C21" w14:paraId="147057DF" w14:textId="77777777" w:rsidTr="00114414">
        <w:tc>
          <w:tcPr>
            <w:tcW w:w="10314" w:type="dxa"/>
            <w:shd w:val="clear" w:color="auto" w:fill="auto"/>
            <w:vAlign w:val="center"/>
          </w:tcPr>
          <w:p w14:paraId="7E22B46B" w14:textId="77777777" w:rsidR="00212C1D" w:rsidRPr="003C3C21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Quando do recebimento provisório e/ou definitivo, o(s) fisca(is) do contrato deverão verificar se a </w:t>
            </w:r>
            <w:r w:rsidRPr="003C3C21">
              <w:rPr>
                <w:rFonts w:cs="Tahoma"/>
                <w:b/>
                <w:bCs/>
                <w:sz w:val="16"/>
                <w:szCs w:val="16"/>
              </w:rPr>
              <w:t>quantidade</w:t>
            </w:r>
            <w:r w:rsidRPr="003C3C21">
              <w:rPr>
                <w:rFonts w:cs="Tahoma"/>
                <w:sz w:val="16"/>
                <w:szCs w:val="16"/>
              </w:rPr>
              <w:t xml:space="preserve">, </w:t>
            </w:r>
            <w:r w:rsidRPr="003C3C21">
              <w:rPr>
                <w:rFonts w:cs="Tahoma"/>
                <w:b/>
                <w:bCs/>
                <w:sz w:val="16"/>
                <w:szCs w:val="16"/>
              </w:rPr>
              <w:t>qualidade</w:t>
            </w:r>
            <w:r w:rsidRPr="003C3C21">
              <w:rPr>
                <w:rFonts w:cs="Tahoma"/>
                <w:sz w:val="16"/>
                <w:szCs w:val="16"/>
              </w:rPr>
              <w:t xml:space="preserve"> e </w:t>
            </w:r>
            <w:r w:rsidRPr="003C3C21">
              <w:rPr>
                <w:rFonts w:cs="Tahoma"/>
                <w:b/>
                <w:bCs/>
                <w:sz w:val="16"/>
                <w:szCs w:val="16"/>
              </w:rPr>
              <w:t>pontualidade</w:t>
            </w:r>
            <w:r w:rsidRPr="003C3C21">
              <w:rPr>
                <w:rFonts w:cs="Tahoma"/>
                <w:sz w:val="16"/>
                <w:szCs w:val="16"/>
              </w:rPr>
              <w:t xml:space="preserve"> da entrega estão em consonância com a autorização de compra e/ou ordem de execução de serviço, nota de empenho de despesa, ou emissão de outro instrumento hábil equivalente.</w:t>
            </w:r>
          </w:p>
        </w:tc>
      </w:tr>
    </w:tbl>
    <w:p w14:paraId="23CFAF78" w14:textId="5277FF2E" w:rsidR="00212C1D" w:rsidRPr="003C3C21" w:rsidRDefault="00212C1D" w:rsidP="00212C1D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3969"/>
      </w:tblGrid>
      <w:tr w:rsidR="00212C1D" w:rsidRPr="003C3C21" w14:paraId="77410DD9" w14:textId="77777777" w:rsidTr="00114414">
        <w:tc>
          <w:tcPr>
            <w:tcW w:w="10314" w:type="dxa"/>
            <w:gridSpan w:val="3"/>
            <w:shd w:val="clear" w:color="auto" w:fill="auto"/>
            <w:vAlign w:val="center"/>
          </w:tcPr>
          <w:p w14:paraId="78FC0462" w14:textId="77777777" w:rsidR="00212C1D" w:rsidRPr="003C3C21" w:rsidRDefault="00212C1D" w:rsidP="00114414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Garantia, Manutenção e Assistência Técnica</w:t>
            </w:r>
          </w:p>
        </w:tc>
      </w:tr>
      <w:tr w:rsidR="00212C1D" w:rsidRPr="003C3C21" w14:paraId="4172F70F" w14:textId="77777777" w:rsidTr="00114414">
        <w:trPr>
          <w:trHeight w:val="252"/>
        </w:trPr>
        <w:tc>
          <w:tcPr>
            <w:tcW w:w="1668" w:type="dxa"/>
            <w:shd w:val="clear" w:color="auto" w:fill="auto"/>
            <w:vAlign w:val="center"/>
          </w:tcPr>
          <w:p w14:paraId="15BD2D8E" w14:textId="77777777" w:rsidR="00212C1D" w:rsidRPr="003C3C21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Não se aplica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5894D79" w14:textId="6A6720CB" w:rsidR="00212C1D" w:rsidRPr="003C3C21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( </w:t>
            </w:r>
            <w:r w:rsidR="000A1237" w:rsidRPr="003C3C21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 xml:space="preserve"> ) 90 dias, cfe. art. 26 da Lei 8.078/1990 (CDC)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6DC6DD" w14:textId="77777777" w:rsidR="00212C1D" w:rsidRPr="003C3C21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Outro (especificar abaixo):</w:t>
            </w:r>
          </w:p>
        </w:tc>
      </w:tr>
      <w:tr w:rsidR="00212C1D" w:rsidRPr="003C3C21" w14:paraId="046821AD" w14:textId="77777777" w:rsidTr="00114414">
        <w:trPr>
          <w:trHeight w:val="252"/>
        </w:trPr>
        <w:tc>
          <w:tcPr>
            <w:tcW w:w="10314" w:type="dxa"/>
            <w:gridSpan w:val="3"/>
            <w:shd w:val="clear" w:color="auto" w:fill="auto"/>
            <w:vAlign w:val="center"/>
          </w:tcPr>
          <w:p w14:paraId="727CCE11" w14:textId="77777777" w:rsidR="00212C1D" w:rsidRPr="003C3C21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</w:p>
          <w:p w14:paraId="38FA574A" w14:textId="77777777" w:rsidR="00212C1D" w:rsidRPr="003C3C21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a) O prazo de garantia é contado a partir do recebimento provisório, no caso de defeitos e/ou vício(s) de produto(s) e/ou serviço(s).</w:t>
            </w:r>
          </w:p>
          <w:p w14:paraId="76F3881F" w14:textId="01F05B9F" w:rsidR="00212C1D" w:rsidRPr="003C3C21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b) Se, durante o prazo de garantia, os produtos e/ou serviços, apresentarem defeitos e/ou vícios, o fornecedor deverá substitui-los ou refazê-los no prazo de até </w:t>
            </w:r>
            <w:r w:rsidR="003C3C21" w:rsidRPr="003C3C21">
              <w:rPr>
                <w:rFonts w:cs="Tahoma"/>
                <w:b/>
                <w:bCs/>
                <w:sz w:val="16"/>
                <w:szCs w:val="16"/>
              </w:rPr>
              <w:t xml:space="preserve">30 </w:t>
            </w:r>
            <w:r w:rsidRPr="003C3C21">
              <w:rPr>
                <w:rFonts w:cs="Tahoma"/>
                <w:b/>
                <w:bCs/>
                <w:sz w:val="16"/>
                <w:szCs w:val="16"/>
              </w:rPr>
              <w:t>dias</w:t>
            </w:r>
            <w:r w:rsidRPr="003C3C21">
              <w:rPr>
                <w:rFonts w:cs="Tahoma"/>
                <w:sz w:val="16"/>
                <w:szCs w:val="16"/>
              </w:rPr>
              <w:t>, a partir da comunicação por escrito.</w:t>
            </w:r>
          </w:p>
          <w:p w14:paraId="77BA1015" w14:textId="77777777" w:rsidR="00212C1D" w:rsidRPr="003C3C21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c) Tratando-se de vício oculto, o prazo decadencial inicia-se no momento em que ficar evidenciado o vício.</w:t>
            </w:r>
          </w:p>
          <w:p w14:paraId="2549344D" w14:textId="1ECCDCDF" w:rsidR="00212C1D" w:rsidRPr="003C3C21" w:rsidRDefault="00212C1D" w:rsidP="00E2566F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d) Quando a manutenção e/ou assistência técnica não pu</w:t>
            </w:r>
            <w:r w:rsidRPr="002974E1">
              <w:rPr>
                <w:rFonts w:cs="Tahoma"/>
                <w:sz w:val="16"/>
                <w:szCs w:val="16"/>
              </w:rPr>
              <w:t xml:space="preserve">der ser realizada nas dependências do Município, </w:t>
            </w:r>
            <w:r w:rsidRPr="002974E1">
              <w:rPr>
                <w:rFonts w:cs="Tahoma"/>
                <w:bCs/>
                <w:sz w:val="16"/>
                <w:szCs w:val="16"/>
              </w:rPr>
              <w:t>os custos de transporte (envio e retorno) serão de responsabilidade do fornecedor</w:t>
            </w:r>
            <w:r w:rsidRPr="002974E1">
              <w:rPr>
                <w:rFonts w:cs="Tahoma"/>
                <w:sz w:val="16"/>
                <w:szCs w:val="16"/>
              </w:rPr>
              <w:t>.</w:t>
            </w:r>
          </w:p>
        </w:tc>
      </w:tr>
    </w:tbl>
    <w:p w14:paraId="2642C73B" w14:textId="40F43675" w:rsidR="00B970FE" w:rsidRPr="003C3C21" w:rsidRDefault="00212C1D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>Prazo Contratual Previsto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3827"/>
        <w:gridCol w:w="2126"/>
      </w:tblGrid>
      <w:tr w:rsidR="00212C1D" w:rsidRPr="003C3C21" w14:paraId="2213B192" w14:textId="77777777" w:rsidTr="00114414">
        <w:trPr>
          <w:trHeight w:val="320"/>
        </w:trPr>
        <w:tc>
          <w:tcPr>
            <w:tcW w:w="1526" w:type="dxa"/>
            <w:shd w:val="clear" w:color="auto" w:fill="auto"/>
            <w:vAlign w:val="center"/>
          </w:tcPr>
          <w:p w14:paraId="5D79776C" w14:textId="77777777" w:rsidR="00212C1D" w:rsidRPr="003C3C21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Não se aplica.</w:t>
            </w:r>
          </w:p>
        </w:tc>
        <w:tc>
          <w:tcPr>
            <w:tcW w:w="8788" w:type="dxa"/>
            <w:gridSpan w:val="3"/>
            <w:shd w:val="clear" w:color="auto" w:fill="auto"/>
            <w:vAlign w:val="center"/>
          </w:tcPr>
          <w:p w14:paraId="17E75E27" w14:textId="77777777" w:rsidR="00212C1D" w:rsidRPr="003C3C21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Até 2 anos, por se tratar de SRP, comprovado o preço vantajoso, cfe. art. 84 da Lei 14.133/21</w:t>
            </w:r>
          </w:p>
        </w:tc>
      </w:tr>
      <w:tr w:rsidR="00212C1D" w:rsidRPr="003C3C21" w14:paraId="070B4BA0" w14:textId="77777777" w:rsidTr="00114414">
        <w:trPr>
          <w:trHeight w:val="245"/>
        </w:trPr>
        <w:tc>
          <w:tcPr>
            <w:tcW w:w="8188" w:type="dxa"/>
            <w:gridSpan w:val="3"/>
            <w:vMerge w:val="restart"/>
            <w:shd w:val="clear" w:color="auto" w:fill="auto"/>
            <w:vAlign w:val="center"/>
          </w:tcPr>
          <w:p w14:paraId="688FF8BE" w14:textId="7CDC1D2A" w:rsidR="00212C1D" w:rsidRPr="003C3C21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( </w:t>
            </w:r>
            <w:r w:rsidR="00B74602" w:rsidRPr="003C3C21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 xml:space="preserve"> ) Até a conclusão de escopo predefinido, automaticamente prorrogado quando o objeto não for concluído no período firmado no contrato, cfe. art. 111 da Lei 14.133/21 (identificar período de vigência previsto ao lado)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76466E88" w14:textId="77777777" w:rsidR="00212C1D" w:rsidRPr="003C3C21" w:rsidRDefault="00212C1D" w:rsidP="00114414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Período vigência previsto:</w:t>
            </w:r>
          </w:p>
        </w:tc>
      </w:tr>
      <w:tr w:rsidR="00212C1D" w:rsidRPr="003C3C21" w14:paraId="3A001B19" w14:textId="77777777" w:rsidTr="00114414">
        <w:trPr>
          <w:trHeight w:val="244"/>
        </w:trPr>
        <w:tc>
          <w:tcPr>
            <w:tcW w:w="8188" w:type="dxa"/>
            <w:gridSpan w:val="3"/>
            <w:vMerge/>
            <w:shd w:val="clear" w:color="auto" w:fill="auto"/>
            <w:vAlign w:val="center"/>
          </w:tcPr>
          <w:p w14:paraId="5760E21C" w14:textId="77777777" w:rsidR="00212C1D" w:rsidRPr="003C3C21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14:paraId="3ACF33B9" w14:textId="07388145" w:rsidR="00212C1D" w:rsidRPr="005920EA" w:rsidRDefault="00792BFA" w:rsidP="00114414">
            <w:pPr>
              <w:ind w:firstLine="0"/>
              <w:jc w:val="center"/>
              <w:rPr>
                <w:rFonts w:cs="Tahoma"/>
                <w:b/>
                <w:sz w:val="16"/>
                <w:szCs w:val="16"/>
              </w:rPr>
            </w:pPr>
            <w:r w:rsidRPr="00792BFA">
              <w:rPr>
                <w:rFonts w:cs="Tahoma"/>
                <w:b/>
                <w:sz w:val="16"/>
                <w:szCs w:val="16"/>
              </w:rPr>
              <w:t>2</w:t>
            </w:r>
            <w:r w:rsidR="00212C1D" w:rsidRPr="00792BFA">
              <w:rPr>
                <w:rFonts w:cs="Tahoma"/>
                <w:b/>
                <w:sz w:val="16"/>
                <w:szCs w:val="16"/>
              </w:rPr>
              <w:t xml:space="preserve"> mes</w:t>
            </w:r>
            <w:r w:rsidR="002974E1" w:rsidRPr="00792BFA">
              <w:rPr>
                <w:rFonts w:cs="Tahoma"/>
                <w:b/>
                <w:sz w:val="16"/>
                <w:szCs w:val="16"/>
              </w:rPr>
              <w:t>es</w:t>
            </w:r>
            <w:r w:rsidR="00212C1D" w:rsidRPr="00792BFA">
              <w:rPr>
                <w:rFonts w:cs="Tahoma"/>
                <w:b/>
                <w:sz w:val="16"/>
                <w:szCs w:val="16"/>
              </w:rPr>
              <w:t>.</w:t>
            </w:r>
          </w:p>
        </w:tc>
      </w:tr>
      <w:tr w:rsidR="00212C1D" w:rsidRPr="003C3C21" w14:paraId="429780AC" w14:textId="77777777" w:rsidTr="00114414">
        <w:trPr>
          <w:trHeight w:val="320"/>
        </w:trPr>
        <w:tc>
          <w:tcPr>
            <w:tcW w:w="4361" w:type="dxa"/>
            <w:gridSpan w:val="2"/>
            <w:shd w:val="clear" w:color="auto" w:fill="auto"/>
            <w:vAlign w:val="center"/>
          </w:tcPr>
          <w:p w14:paraId="311C4E39" w14:textId="77777777" w:rsidR="00212C1D" w:rsidRPr="003C3C21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Até 5 anos, cfe. art. 106 da Lei 14.133/21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25F1A6C4" w14:textId="77777777" w:rsidR="00212C1D" w:rsidRPr="003C3C21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Até 10 anos, cfe. art. 107 da Lei 14.133/21</w:t>
            </w:r>
          </w:p>
        </w:tc>
      </w:tr>
      <w:tr w:rsidR="00212C1D" w:rsidRPr="003C3C21" w14:paraId="3E5DD595" w14:textId="77777777" w:rsidTr="00114414">
        <w:trPr>
          <w:trHeight w:val="320"/>
        </w:trPr>
        <w:tc>
          <w:tcPr>
            <w:tcW w:w="4361" w:type="dxa"/>
            <w:gridSpan w:val="2"/>
            <w:shd w:val="clear" w:color="auto" w:fill="auto"/>
            <w:vAlign w:val="center"/>
          </w:tcPr>
          <w:p w14:paraId="49302DA9" w14:textId="77777777" w:rsidR="00212C1D" w:rsidRPr="003C3C21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Até 10 anos, cfe. inciso I do art. 110 da Lei 14.133/21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58548ACE" w14:textId="77777777" w:rsidR="00212C1D" w:rsidRPr="003C3C21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Até 35 anos, cfe. inciso I do art. 110 da Lei 14.133/21</w:t>
            </w:r>
          </w:p>
        </w:tc>
      </w:tr>
      <w:tr w:rsidR="00212C1D" w:rsidRPr="003C3C21" w14:paraId="592B5B31" w14:textId="77777777" w:rsidTr="00114414">
        <w:trPr>
          <w:trHeight w:val="320"/>
        </w:trPr>
        <w:tc>
          <w:tcPr>
            <w:tcW w:w="10314" w:type="dxa"/>
            <w:gridSpan w:val="4"/>
            <w:shd w:val="clear" w:color="auto" w:fill="auto"/>
            <w:vAlign w:val="center"/>
          </w:tcPr>
          <w:p w14:paraId="30D77951" w14:textId="77777777" w:rsidR="00212C1D" w:rsidRPr="003C3C21" w:rsidRDefault="00212C1D" w:rsidP="00114414">
            <w:pPr>
              <w:ind w:firstLine="0"/>
              <w:jc w:val="left"/>
              <w:rPr>
                <w:rFonts w:cs="Tahoma"/>
                <w:b/>
                <w:bCs/>
                <w:sz w:val="16"/>
                <w:szCs w:val="16"/>
                <w:u w:val="single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  <w:u w:val="single"/>
              </w:rPr>
              <w:t>Obs.:</w:t>
            </w:r>
          </w:p>
          <w:p w14:paraId="5555D724" w14:textId="77777777" w:rsidR="00212C1D" w:rsidRPr="003C3C21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Quando o prazo for superior a 1 ano, poderá ser renovado, à critério das partes, por iguais e sucessíveis períodos no limite da lei, desde que haja previsão em edital e que sejam atestadas pelo gestor do contato que as condições e os preços permanecem vantajosos para a Administração.</w:t>
            </w:r>
          </w:p>
        </w:tc>
      </w:tr>
    </w:tbl>
    <w:p w14:paraId="097A5192" w14:textId="2453F0AA" w:rsidR="00212C1D" w:rsidRPr="003C3C21" w:rsidRDefault="00212C1D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>Estimativa do Valor da Contratação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16749" w:rsidRPr="003C3C21" w14:paraId="466CB15C" w14:textId="77777777" w:rsidTr="00114414">
        <w:trPr>
          <w:trHeight w:val="320"/>
        </w:trPr>
        <w:tc>
          <w:tcPr>
            <w:tcW w:w="10314" w:type="dxa"/>
            <w:shd w:val="clear" w:color="auto" w:fill="auto"/>
            <w:vAlign w:val="center"/>
          </w:tcPr>
          <w:p w14:paraId="05B33108" w14:textId="16AD887E" w:rsidR="00016749" w:rsidRPr="00114414" w:rsidRDefault="00016749" w:rsidP="00114414">
            <w:pPr>
              <w:ind w:firstLine="0"/>
              <w:jc w:val="left"/>
              <w:rPr>
                <w:rFonts w:cs="Tahoma"/>
                <w:color w:val="FF0000"/>
                <w:sz w:val="16"/>
                <w:szCs w:val="16"/>
              </w:rPr>
            </w:pPr>
            <w:r w:rsidRPr="00454525">
              <w:rPr>
                <w:rFonts w:cs="Tahoma"/>
                <w:sz w:val="16"/>
                <w:szCs w:val="16"/>
              </w:rPr>
              <w:t xml:space="preserve">Valor total Estimado: </w:t>
            </w:r>
            <w:r w:rsidRPr="00F3142F">
              <w:rPr>
                <w:rFonts w:cs="Tahoma"/>
                <w:b/>
                <w:sz w:val="16"/>
                <w:szCs w:val="16"/>
              </w:rPr>
              <w:t xml:space="preserve">R$ </w:t>
            </w:r>
            <w:r w:rsidR="00F3142F" w:rsidRPr="00F3142F">
              <w:rPr>
                <w:rFonts w:cs="Tahoma"/>
                <w:b/>
                <w:sz w:val="16"/>
                <w:szCs w:val="16"/>
              </w:rPr>
              <w:t>25.375,02</w:t>
            </w:r>
          </w:p>
        </w:tc>
      </w:tr>
    </w:tbl>
    <w:p w14:paraId="595B76B6" w14:textId="7EA8D340" w:rsidR="00016749" w:rsidRPr="003C3C21" w:rsidRDefault="00016749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>Adequação Orçamentária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536"/>
      </w:tblGrid>
      <w:tr w:rsidR="00016749" w:rsidRPr="003C3C21" w14:paraId="28AC1B89" w14:textId="77777777" w:rsidTr="00114414">
        <w:trPr>
          <w:trHeight w:val="274"/>
        </w:trPr>
        <w:tc>
          <w:tcPr>
            <w:tcW w:w="5778" w:type="dxa"/>
            <w:shd w:val="clear" w:color="auto" w:fill="auto"/>
            <w:vAlign w:val="center"/>
          </w:tcPr>
          <w:p w14:paraId="5B56D99F" w14:textId="390E08C7" w:rsidR="00016749" w:rsidRPr="003C3C21" w:rsidRDefault="00016749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r w:rsidR="00191D5E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>) Cfe. evidenciado em documento complementar disponível no processo.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E79782" w14:textId="77777777" w:rsidR="00016749" w:rsidRPr="003C3C21" w:rsidRDefault="00016749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Não se aplica, pois se trata de SRP.</w:t>
            </w:r>
          </w:p>
        </w:tc>
      </w:tr>
    </w:tbl>
    <w:p w14:paraId="36C8CA25" w14:textId="77777777" w:rsidR="00016749" w:rsidRPr="003C3C21" w:rsidRDefault="00016749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>Fundamentação da Contratação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86"/>
        <w:gridCol w:w="3543"/>
      </w:tblGrid>
      <w:tr w:rsidR="00016749" w:rsidRPr="003C3C21" w14:paraId="5973237A" w14:textId="77777777" w:rsidTr="00114414">
        <w:tc>
          <w:tcPr>
            <w:tcW w:w="10314" w:type="dxa"/>
            <w:gridSpan w:val="3"/>
            <w:shd w:val="clear" w:color="auto" w:fill="auto"/>
            <w:vAlign w:val="center"/>
          </w:tcPr>
          <w:p w14:paraId="5CDE5BC3" w14:textId="77777777" w:rsidR="00016749" w:rsidRPr="003C3C21" w:rsidRDefault="00016749" w:rsidP="00114414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Estudo Técnico Preliminar - ETP</w:t>
            </w:r>
          </w:p>
        </w:tc>
      </w:tr>
      <w:tr w:rsidR="00016749" w:rsidRPr="003C3C21" w14:paraId="75B4009B" w14:textId="77777777" w:rsidTr="00114414">
        <w:tc>
          <w:tcPr>
            <w:tcW w:w="3085" w:type="dxa"/>
            <w:shd w:val="clear" w:color="auto" w:fill="auto"/>
            <w:vAlign w:val="center"/>
          </w:tcPr>
          <w:p w14:paraId="3124DEC8" w14:textId="0817784C" w:rsidR="00016749" w:rsidRPr="003C3C21" w:rsidRDefault="00016749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lastRenderedPageBreak/>
              <w:t>(</w:t>
            </w:r>
            <w:r w:rsidR="008E0AD6">
              <w:rPr>
                <w:rFonts w:cs="Tahoma"/>
                <w:sz w:val="16"/>
                <w:szCs w:val="16"/>
              </w:rPr>
              <w:t xml:space="preserve">  </w:t>
            </w:r>
            <w:r w:rsidRPr="003C3C21">
              <w:rPr>
                <w:rFonts w:cs="Tahoma"/>
                <w:sz w:val="16"/>
                <w:szCs w:val="16"/>
              </w:rPr>
              <w:t xml:space="preserve">) Cfe. disponível no processo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8361DD" w14:textId="65BC5053" w:rsidR="00016749" w:rsidRPr="003C3C21" w:rsidRDefault="00016749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( </w:t>
            </w:r>
            <w:r w:rsidR="00792BFA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 xml:space="preserve"> ) </w:t>
            </w:r>
            <w:r w:rsidRPr="003C3C21">
              <w:rPr>
                <w:rFonts w:cs="Tahoma"/>
                <w:sz w:val="16"/>
                <w:szCs w:val="16"/>
                <w:u w:val="single"/>
              </w:rPr>
              <w:t>Dispensado</w:t>
            </w:r>
            <w:r w:rsidRPr="003C3C21">
              <w:rPr>
                <w:rFonts w:cs="Tahoma"/>
                <w:sz w:val="16"/>
                <w:szCs w:val="16"/>
              </w:rPr>
              <w:t xml:space="preserve"> (Dec. Munic. 2.130/23, art. 45)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14E58DD" w14:textId="0462647C" w:rsidR="00016749" w:rsidRPr="003C3C21" w:rsidRDefault="00016749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(  ) </w:t>
            </w:r>
            <w:r w:rsidRPr="003C3C21">
              <w:rPr>
                <w:rFonts w:cs="Tahoma"/>
                <w:sz w:val="16"/>
                <w:szCs w:val="16"/>
                <w:u w:val="single"/>
              </w:rPr>
              <w:t>Facultado</w:t>
            </w:r>
            <w:r w:rsidRPr="003C3C21">
              <w:rPr>
                <w:rFonts w:cs="Tahoma"/>
                <w:sz w:val="16"/>
                <w:szCs w:val="16"/>
              </w:rPr>
              <w:t xml:space="preserve"> (Dec. Munic. 2.130/23, art. 46)</w:t>
            </w:r>
          </w:p>
        </w:tc>
      </w:tr>
    </w:tbl>
    <w:p w14:paraId="6D16A84A" w14:textId="77777777" w:rsidR="00016749" w:rsidRPr="003C3C21" w:rsidRDefault="00016749" w:rsidP="00016749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646"/>
      </w:tblGrid>
      <w:tr w:rsidR="00016749" w:rsidRPr="003C3C21" w14:paraId="3CB0BBE6" w14:textId="77777777" w:rsidTr="00114414">
        <w:tc>
          <w:tcPr>
            <w:tcW w:w="10314" w:type="dxa"/>
            <w:gridSpan w:val="2"/>
            <w:shd w:val="clear" w:color="auto" w:fill="auto"/>
            <w:vAlign w:val="center"/>
          </w:tcPr>
          <w:p w14:paraId="19430F5A" w14:textId="77777777" w:rsidR="00016749" w:rsidRPr="003C3C21" w:rsidRDefault="00016749" w:rsidP="00114414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Fundamento(s) de Fato e de Direito</w:t>
            </w:r>
          </w:p>
        </w:tc>
      </w:tr>
      <w:tr w:rsidR="00016749" w:rsidRPr="003C3C21" w14:paraId="52BE2E5F" w14:textId="77777777" w:rsidTr="00114414">
        <w:trPr>
          <w:trHeight w:val="163"/>
        </w:trPr>
        <w:tc>
          <w:tcPr>
            <w:tcW w:w="1668" w:type="dxa"/>
            <w:shd w:val="clear" w:color="auto" w:fill="auto"/>
            <w:vAlign w:val="center"/>
          </w:tcPr>
          <w:p w14:paraId="632535FA" w14:textId="77777777" w:rsidR="00016749" w:rsidRPr="003C3C21" w:rsidRDefault="00016749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Normas aplicáveis: 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2594A657" w14:textId="45278D1E" w:rsidR="00016749" w:rsidRPr="003C3C21" w:rsidRDefault="00016749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016749" w:rsidRPr="003C3C21" w14:paraId="2C7193DE" w14:textId="77777777" w:rsidTr="00CF092B">
        <w:trPr>
          <w:trHeight w:val="727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3BD83552" w14:textId="4F59E22E" w:rsidR="008E0AD6" w:rsidRDefault="00090BE7" w:rsidP="003C3C21">
            <w:pPr>
              <w:spacing w:after="16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Segundo o </w:t>
            </w:r>
            <w:r w:rsidR="002627FC">
              <w:rPr>
                <w:sz w:val="16"/>
                <w:szCs w:val="16"/>
              </w:rPr>
              <w:t>Decreto nº 2.1</w:t>
            </w:r>
            <w:r w:rsidR="00792BFA">
              <w:rPr>
                <w:sz w:val="16"/>
                <w:szCs w:val="16"/>
              </w:rPr>
              <w:t>86</w:t>
            </w:r>
            <w:r w:rsidR="002627FC">
              <w:rPr>
                <w:sz w:val="16"/>
                <w:szCs w:val="16"/>
              </w:rPr>
              <w:t xml:space="preserve"> de </w:t>
            </w:r>
            <w:r w:rsidR="00792BFA">
              <w:rPr>
                <w:sz w:val="16"/>
                <w:szCs w:val="16"/>
              </w:rPr>
              <w:t>06</w:t>
            </w:r>
            <w:r w:rsidR="002627FC">
              <w:rPr>
                <w:sz w:val="16"/>
                <w:szCs w:val="16"/>
              </w:rPr>
              <w:t xml:space="preserve"> de </w:t>
            </w:r>
            <w:r w:rsidR="00792BFA">
              <w:rPr>
                <w:sz w:val="16"/>
                <w:szCs w:val="16"/>
              </w:rPr>
              <w:t xml:space="preserve">setembro </w:t>
            </w:r>
            <w:r w:rsidR="002627FC">
              <w:rPr>
                <w:sz w:val="16"/>
                <w:szCs w:val="16"/>
              </w:rPr>
              <w:t xml:space="preserve">de 2023, o município de Imigrante declara que ao ser atingido pela severa tempestade e consequente enxurrada, ocorrida </w:t>
            </w:r>
            <w:r w:rsidR="00792BFA">
              <w:rPr>
                <w:sz w:val="16"/>
                <w:szCs w:val="16"/>
              </w:rPr>
              <w:t xml:space="preserve">na madrugada do dia 05 </w:t>
            </w:r>
            <w:r>
              <w:rPr>
                <w:sz w:val="16"/>
                <w:szCs w:val="16"/>
              </w:rPr>
              <w:t xml:space="preserve">de </w:t>
            </w:r>
            <w:r w:rsidR="00792BFA">
              <w:rPr>
                <w:sz w:val="16"/>
                <w:szCs w:val="16"/>
              </w:rPr>
              <w:t>setembro</w:t>
            </w:r>
            <w:r>
              <w:rPr>
                <w:sz w:val="16"/>
                <w:szCs w:val="16"/>
              </w:rPr>
              <w:t xml:space="preserve">, muitos danos </w:t>
            </w:r>
            <w:r w:rsidR="002627FC">
              <w:rPr>
                <w:sz w:val="16"/>
                <w:szCs w:val="16"/>
              </w:rPr>
              <w:t xml:space="preserve">e prejuízos </w:t>
            </w:r>
            <w:r>
              <w:rPr>
                <w:sz w:val="16"/>
                <w:szCs w:val="16"/>
              </w:rPr>
              <w:t>foram causados</w:t>
            </w:r>
            <w:r w:rsidR="005D6733">
              <w:rPr>
                <w:sz w:val="16"/>
                <w:szCs w:val="16"/>
              </w:rPr>
              <w:t>, inclusive, i</w:t>
            </w:r>
            <w:r>
              <w:rPr>
                <w:sz w:val="16"/>
                <w:szCs w:val="16"/>
              </w:rPr>
              <w:t>mportantes estradas</w:t>
            </w:r>
            <w:r w:rsidR="002627FC">
              <w:rPr>
                <w:sz w:val="16"/>
                <w:szCs w:val="16"/>
              </w:rPr>
              <w:t xml:space="preserve"> foram afetadas. N</w:t>
            </w:r>
            <w:r>
              <w:rPr>
                <w:sz w:val="16"/>
                <w:szCs w:val="16"/>
              </w:rPr>
              <w:t>a estrada d</w:t>
            </w:r>
            <w:r w:rsidR="00AC53B3">
              <w:rPr>
                <w:sz w:val="16"/>
                <w:szCs w:val="16"/>
              </w:rPr>
              <w:t>a Linha Boa Vista 37, principal acesso ao município de Boa Vista do Sul, deslizamento de massa obstruiu parte da pista de rodagem, situação semelhante à da estrada de Linha Herval, estrada que liga o município de Imigrante a municípios vizinhos, como Westfália,</w:t>
            </w:r>
            <w:r w:rsidR="007610B5">
              <w:rPr>
                <w:sz w:val="16"/>
                <w:szCs w:val="16"/>
              </w:rPr>
              <w:t xml:space="preserve"> </w:t>
            </w:r>
            <w:r w:rsidR="00AC53B3">
              <w:rPr>
                <w:sz w:val="16"/>
                <w:szCs w:val="16"/>
              </w:rPr>
              <w:t xml:space="preserve">Teutônia e Colinas. </w:t>
            </w:r>
            <w:r w:rsidR="005D6733">
              <w:rPr>
                <w:sz w:val="16"/>
                <w:szCs w:val="16"/>
              </w:rPr>
              <w:t>Tais danos causaram grandes transtornos aos munícipes, de forma a obriga-los a utilizarem rotas alternativas.</w:t>
            </w:r>
          </w:p>
          <w:p w14:paraId="2AE00989" w14:textId="2AC3F97F" w:rsidR="00016749" w:rsidRDefault="008E0AD6" w:rsidP="003C3C21">
            <w:pPr>
              <w:spacing w:after="16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Indica-se </w:t>
            </w:r>
            <w:r w:rsidR="00AC53B3">
              <w:rPr>
                <w:sz w:val="16"/>
                <w:szCs w:val="16"/>
              </w:rPr>
              <w:t xml:space="preserve">a contratação de horas máquina, com </w:t>
            </w:r>
            <w:r>
              <w:rPr>
                <w:sz w:val="16"/>
                <w:szCs w:val="16"/>
              </w:rPr>
              <w:t>caráter emergencial, pois a intervenção é de extrema importância para garantir a segurança e conforto d</w:t>
            </w:r>
            <w:r w:rsidR="00AC53B3">
              <w:rPr>
                <w:sz w:val="16"/>
                <w:szCs w:val="16"/>
              </w:rPr>
              <w:t>os usuários, visto que a demanda é incompatível com o maquinário disponível em nosso Setor de Obras e Mobilidade.</w:t>
            </w:r>
          </w:p>
          <w:p w14:paraId="6505D963" w14:textId="5A708D0D" w:rsidR="00090BE7" w:rsidRPr="003C3C21" w:rsidRDefault="00090BE7" w:rsidP="003C3C21">
            <w:pPr>
              <w:spacing w:after="160"/>
              <w:ind w:firstLine="0"/>
              <w:rPr>
                <w:rFonts w:cs="Tahoma"/>
                <w:sz w:val="16"/>
                <w:szCs w:val="16"/>
              </w:rPr>
            </w:pPr>
          </w:p>
        </w:tc>
      </w:tr>
    </w:tbl>
    <w:p w14:paraId="22F9073C" w14:textId="167D12C2" w:rsidR="00DD1CD6" w:rsidRPr="003C3C21" w:rsidRDefault="00016749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 xml:space="preserve"> Descrição da Solução Como Um Todo Considerando o(s) Ciclo(s) de Vida do(s) Objeto(s)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16749" w:rsidRPr="003C3C21" w14:paraId="5BA19A71" w14:textId="77777777" w:rsidTr="00114414">
        <w:trPr>
          <w:trHeight w:val="493"/>
        </w:trPr>
        <w:tc>
          <w:tcPr>
            <w:tcW w:w="10314" w:type="dxa"/>
            <w:shd w:val="clear" w:color="auto" w:fill="auto"/>
            <w:vAlign w:val="center"/>
          </w:tcPr>
          <w:p w14:paraId="735E0C9B" w14:textId="77777777" w:rsidR="00016749" w:rsidRDefault="008657FC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7D4F37">
              <w:rPr>
                <w:rFonts w:cs="Tahoma"/>
                <w:sz w:val="16"/>
                <w:szCs w:val="16"/>
              </w:rPr>
              <w:t>A</w:t>
            </w:r>
            <w:r w:rsidR="003D01B6" w:rsidRPr="007D4F37">
              <w:rPr>
                <w:rFonts w:cs="Tahoma"/>
                <w:sz w:val="16"/>
                <w:szCs w:val="16"/>
              </w:rPr>
              <w:t>pós análise técnica do Setor de Engenharia constatou-se que</w:t>
            </w:r>
            <w:r w:rsidR="00090BE7">
              <w:rPr>
                <w:rFonts w:cs="Tahoma"/>
                <w:sz w:val="16"/>
                <w:szCs w:val="16"/>
              </w:rPr>
              <w:t xml:space="preserve">: </w:t>
            </w:r>
          </w:p>
          <w:p w14:paraId="3647F07D" w14:textId="246E1216" w:rsidR="002627FC" w:rsidRDefault="00AC53B3" w:rsidP="00AC53B3">
            <w:pPr>
              <w:pStyle w:val="PargrafodaLista"/>
              <w:numPr>
                <w:ilvl w:val="0"/>
                <w:numId w:val="24"/>
              </w:numPr>
              <w:jc w:val="lef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Será necessário o uso de escaveira hidráulica, trator de esteira e caminhão basculante para a desobstrução dos trechos e retirada do material. Na estrada da Linha Boa Vista 37 faz-se necessário desmonte de material de 3ª categoria (rochas).</w:t>
            </w:r>
          </w:p>
          <w:p w14:paraId="2BCFBD65" w14:textId="7C47724F" w:rsidR="00FB4395" w:rsidRPr="00FB4395" w:rsidRDefault="00FB4395" w:rsidP="00FB4395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Conforme mencionado anteriormente, as obras necessitam ser executadas urgentemente e por empresa capacitada.</w:t>
            </w:r>
          </w:p>
        </w:tc>
      </w:tr>
    </w:tbl>
    <w:p w14:paraId="61AEB737" w14:textId="3D168F29" w:rsidR="00016749" w:rsidRPr="003C3C21" w:rsidRDefault="00016749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>Requisitos da Contratação (Especificação do Item)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16749" w:rsidRPr="003C3C21" w14:paraId="50A1593F" w14:textId="77777777" w:rsidTr="00114414">
        <w:trPr>
          <w:trHeight w:val="493"/>
        </w:trPr>
        <w:tc>
          <w:tcPr>
            <w:tcW w:w="10314" w:type="dxa"/>
            <w:shd w:val="clear" w:color="auto" w:fill="auto"/>
            <w:vAlign w:val="center"/>
          </w:tcPr>
          <w:p w14:paraId="40C65343" w14:textId="1957F395" w:rsidR="00F674D3" w:rsidRDefault="003C3C21" w:rsidP="00F674D3">
            <w:pPr>
              <w:pStyle w:val="PargrafodaLista"/>
              <w:spacing w:after="0"/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O contratado deverá</w:t>
            </w:r>
            <w:r w:rsidR="00F674D3">
              <w:rPr>
                <w:rFonts w:cs="Tahoma"/>
                <w:sz w:val="16"/>
                <w:szCs w:val="16"/>
              </w:rPr>
              <w:t>:</w:t>
            </w:r>
          </w:p>
          <w:p w14:paraId="03F18A53" w14:textId="4CA4133D" w:rsidR="003C3C21" w:rsidRPr="003C3C21" w:rsidRDefault="00F674D3" w:rsidP="009A5055">
            <w:pPr>
              <w:pStyle w:val="PargrafodaLista"/>
              <w:numPr>
                <w:ilvl w:val="0"/>
                <w:numId w:val="22"/>
              </w:numPr>
              <w:spacing w:after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P</w:t>
            </w:r>
            <w:r w:rsidR="003C3C21" w:rsidRPr="003C3C21">
              <w:rPr>
                <w:rFonts w:cs="Tahoma"/>
                <w:sz w:val="16"/>
                <w:szCs w:val="16"/>
              </w:rPr>
              <w:t>ossuir ramo de atividade compatível com o objeto;</w:t>
            </w:r>
          </w:p>
          <w:p w14:paraId="372F95B0" w14:textId="44F0B3EA" w:rsidR="009A5055" w:rsidRDefault="00270343" w:rsidP="009A5055">
            <w:pPr>
              <w:pStyle w:val="PargrafodaLista"/>
              <w:numPr>
                <w:ilvl w:val="0"/>
                <w:numId w:val="22"/>
              </w:numPr>
              <w:spacing w:after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Apresentar</w:t>
            </w:r>
            <w:r w:rsidR="003C3C21" w:rsidRPr="003C3C21">
              <w:rPr>
                <w:rFonts w:cs="Tahoma"/>
                <w:sz w:val="16"/>
                <w:szCs w:val="16"/>
              </w:rPr>
              <w:t xml:space="preserve"> as certidões negativas exigidas na Lei 14.133/21</w:t>
            </w:r>
            <w:r w:rsidR="008E361B">
              <w:rPr>
                <w:rFonts w:cs="Tahoma"/>
                <w:sz w:val="16"/>
                <w:szCs w:val="16"/>
              </w:rPr>
              <w:t>;</w:t>
            </w:r>
          </w:p>
          <w:p w14:paraId="06B7B4D7" w14:textId="65A6478F" w:rsidR="00CF092B" w:rsidRPr="007610B5" w:rsidRDefault="00270343" w:rsidP="007610B5">
            <w:pPr>
              <w:pStyle w:val="PargrafodaLista"/>
              <w:numPr>
                <w:ilvl w:val="0"/>
                <w:numId w:val="22"/>
              </w:numPr>
              <w:spacing w:after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Executar os serviços relacionados no memorial descritivo anexo, sob supervisão do Setor de Engenharia deste município</w:t>
            </w:r>
            <w:r w:rsidR="007610B5">
              <w:rPr>
                <w:rFonts w:cs="Tahoma"/>
                <w:sz w:val="16"/>
                <w:szCs w:val="16"/>
              </w:rPr>
              <w:t>.</w:t>
            </w:r>
          </w:p>
        </w:tc>
      </w:tr>
    </w:tbl>
    <w:p w14:paraId="72A67D2E" w14:textId="77777777" w:rsidR="00016749" w:rsidRPr="003C3C21" w:rsidRDefault="00016749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>Indicação(ões) de Marca(s) e Necessidade de Amostra e/ou Teste de Conformidade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5"/>
        <w:gridCol w:w="1417"/>
        <w:gridCol w:w="2977"/>
        <w:gridCol w:w="1417"/>
      </w:tblGrid>
      <w:tr w:rsidR="00016749" w:rsidRPr="003C3C21" w14:paraId="41244AE0" w14:textId="77777777" w:rsidTr="00114414">
        <w:trPr>
          <w:trHeight w:val="194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D455E" w14:textId="26DC3E24" w:rsidR="00016749" w:rsidRPr="003C3C21" w:rsidRDefault="00016749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( </w:t>
            </w:r>
            <w:r w:rsidR="009F5138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 xml:space="preserve"> ) Não se aplica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B2A80" w14:textId="77777777" w:rsidR="00016749" w:rsidRPr="003C3C21" w:rsidRDefault="00016749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Proc. Adm. de Pré-Qualificação: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A3402" w14:textId="77777777" w:rsidR="00016749" w:rsidRPr="003C3C21" w:rsidRDefault="00016749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XX.XXX/XXXX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A23D1" w14:textId="77777777" w:rsidR="00016749" w:rsidRPr="003C3C21" w:rsidRDefault="00016749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(  ) Proc. Adm. de Vedação de Marca: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CE2C4" w14:textId="77777777" w:rsidR="00016749" w:rsidRPr="003C3C21" w:rsidRDefault="00016749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XX.XXX/XXXX</w:t>
            </w:r>
          </w:p>
        </w:tc>
      </w:tr>
      <w:tr w:rsidR="00016749" w:rsidRPr="003C3C21" w14:paraId="0B564CB8" w14:textId="77777777" w:rsidTr="00114414">
        <w:trPr>
          <w:trHeight w:val="137"/>
        </w:trPr>
        <w:tc>
          <w:tcPr>
            <w:tcW w:w="4503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8594CC4" w14:textId="77777777" w:rsidR="00016749" w:rsidRPr="003C3C21" w:rsidRDefault="00016749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Sim (Justificar itens e escolhas das marcas abaixo):</w:t>
            </w:r>
          </w:p>
        </w:tc>
        <w:tc>
          <w:tcPr>
            <w:tcW w:w="581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4E2C96F" w14:textId="77777777" w:rsidR="00016749" w:rsidRPr="003C3C21" w:rsidRDefault="00016749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016749" w:rsidRPr="003C3C21" w14:paraId="41E86D63" w14:textId="77777777" w:rsidTr="00114414">
        <w:trPr>
          <w:trHeight w:val="312"/>
        </w:trPr>
        <w:tc>
          <w:tcPr>
            <w:tcW w:w="10314" w:type="dxa"/>
            <w:gridSpan w:val="5"/>
            <w:tcBorders>
              <w:top w:val="nil"/>
            </w:tcBorders>
            <w:shd w:val="clear" w:color="auto" w:fill="auto"/>
          </w:tcPr>
          <w:p w14:paraId="08C9D476" w14:textId="77777777" w:rsidR="00016749" w:rsidRPr="003C3C21" w:rsidRDefault="00016749" w:rsidP="00114414">
            <w:pPr>
              <w:ind w:firstLine="0"/>
              <w:rPr>
                <w:rFonts w:cs="Tahoma"/>
                <w:sz w:val="16"/>
                <w:szCs w:val="16"/>
              </w:rPr>
            </w:pPr>
          </w:p>
        </w:tc>
      </w:tr>
    </w:tbl>
    <w:p w14:paraId="508CE4D9" w14:textId="401BA887" w:rsidR="00EC1F26" w:rsidRPr="003C3C21" w:rsidRDefault="00EC1F26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>Execução do Objeto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26"/>
        <w:gridCol w:w="3685"/>
        <w:gridCol w:w="3827"/>
      </w:tblGrid>
      <w:tr w:rsidR="00EC1F26" w:rsidRPr="003C3C21" w14:paraId="552404AA" w14:textId="77777777" w:rsidTr="00114414">
        <w:trPr>
          <w:trHeight w:val="194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7E01D44A" w14:textId="77777777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Não se aplica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3A1E29" w14:textId="3E939BBA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( </w:t>
            </w:r>
            <w:r w:rsidR="00684670">
              <w:rPr>
                <w:rFonts w:cs="Tahoma"/>
                <w:sz w:val="16"/>
                <w:szCs w:val="16"/>
              </w:rPr>
              <w:t xml:space="preserve"> </w:t>
            </w:r>
            <w:r w:rsidRPr="003C3C21">
              <w:rPr>
                <w:rFonts w:cs="Tahoma"/>
                <w:sz w:val="16"/>
                <w:szCs w:val="16"/>
              </w:rPr>
              <w:t>) Bem de pronta-entrega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A3C75C" w14:textId="77777777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(  ) Fornecimento e prestação de serviço associado </w:t>
            </w:r>
          </w:p>
        </w:tc>
      </w:tr>
      <w:tr w:rsidR="00EC1F26" w:rsidRPr="003C3C21" w14:paraId="0DDAF423" w14:textId="77777777" w:rsidTr="00114414">
        <w:trPr>
          <w:trHeight w:val="194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61D3CB7E" w14:textId="77777777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Contratação por tarefa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5328388" w14:textId="77777777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Contratação integrada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ECBB51" w14:textId="77777777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Contratação semi-integrada</w:t>
            </w:r>
          </w:p>
        </w:tc>
      </w:tr>
      <w:tr w:rsidR="00EC1F26" w:rsidRPr="003C3C21" w14:paraId="4796E3F5" w14:textId="77777777" w:rsidTr="00114414">
        <w:trPr>
          <w:trHeight w:val="194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90CC" w14:textId="77777777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Empreitada por preço unitário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3B0C9" w14:textId="3FCA093C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( </w:t>
            </w:r>
            <w:r w:rsidR="00684670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 xml:space="preserve"> ) Empreitada por preço global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1DE37" w14:textId="77777777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Empreitada integral</w:t>
            </w:r>
          </w:p>
        </w:tc>
      </w:tr>
      <w:tr w:rsidR="00EC1F26" w:rsidRPr="003C3C21" w14:paraId="5B3C77E9" w14:textId="77777777" w:rsidTr="00114414">
        <w:trPr>
          <w:trHeight w:val="137"/>
        </w:trPr>
        <w:tc>
          <w:tcPr>
            <w:tcW w:w="2376" w:type="dxa"/>
            <w:tcBorders>
              <w:bottom w:val="nil"/>
            </w:tcBorders>
            <w:shd w:val="clear" w:color="auto" w:fill="auto"/>
            <w:vAlign w:val="center"/>
          </w:tcPr>
          <w:p w14:paraId="02B41123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Outro (Especificar abaixo):</w:t>
            </w:r>
          </w:p>
        </w:tc>
        <w:tc>
          <w:tcPr>
            <w:tcW w:w="793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1022B1A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EC1F26" w:rsidRPr="003C3C21" w14:paraId="24D16819" w14:textId="77777777" w:rsidTr="00114414">
        <w:trPr>
          <w:trHeight w:val="312"/>
        </w:trPr>
        <w:tc>
          <w:tcPr>
            <w:tcW w:w="10314" w:type="dxa"/>
            <w:gridSpan w:val="4"/>
            <w:tcBorders>
              <w:top w:val="nil"/>
            </w:tcBorders>
            <w:shd w:val="clear" w:color="auto" w:fill="auto"/>
          </w:tcPr>
          <w:p w14:paraId="39D112F7" w14:textId="77777777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</w:p>
        </w:tc>
      </w:tr>
    </w:tbl>
    <w:p w14:paraId="4426EC2F" w14:textId="7AB7C9C3" w:rsidR="00EC1F26" w:rsidRPr="003C3C21" w:rsidRDefault="00EC1F26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>Gestão e Fiscalização do Contrato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EC1F26" w:rsidRPr="003C3C21" w14:paraId="19109A75" w14:textId="77777777" w:rsidTr="00114414">
        <w:trPr>
          <w:trHeight w:val="194"/>
        </w:trPr>
        <w:tc>
          <w:tcPr>
            <w:tcW w:w="4503" w:type="dxa"/>
            <w:shd w:val="clear" w:color="auto" w:fill="auto"/>
            <w:vAlign w:val="center"/>
          </w:tcPr>
          <w:p w14:paraId="14C2C109" w14:textId="6A737C4D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) Não se aplica.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E742733" w14:textId="6B749726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( </w:t>
            </w:r>
            <w:r w:rsidR="00191D5E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 xml:space="preserve"> ) Cfe. descrito abaixo:</w:t>
            </w:r>
          </w:p>
        </w:tc>
      </w:tr>
      <w:tr w:rsidR="00EC1F26" w:rsidRPr="003C3C21" w14:paraId="7062A86B" w14:textId="77777777" w:rsidTr="00114414">
        <w:trPr>
          <w:trHeight w:val="775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2D02468F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  <w:p w14:paraId="4B599D70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a) O Município exercerá ampla e irrestrita fiscalização na execução objeto contratado, a qualquer hora, por meio do(s) gestor(es) e/ou fiscal(is) indicados.</w:t>
            </w:r>
          </w:p>
          <w:p w14:paraId="47F9A216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b) Todas as comunicações realizadas entre os gestores e/ou fiscais de contrato(s) e o(s) preposto(s) da(s) empresa(s) contratada(s) e/ou detentor da proposta mais vantajosa em ata de registro de preços serão consideradas como regularmente feitas se enviadas por e-mail (preferencialmente), disponibilizada por meio de aplicativos de mensagem eletrônica (Whatsapp®, Telegram®, Signal®, entre outros), entregues pessoalmente, ou ainda, mediante correspondência registrada.</w:t>
            </w:r>
          </w:p>
          <w:p w14:paraId="4ECBFC02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c) A fiscalização anotará em registro próprio, todas as ocorrências relacionadas com a execução do contrato, determinando o que for necessário à regularização dos descumprimentos observados.</w:t>
            </w:r>
          </w:p>
          <w:p w14:paraId="028FC6A7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d) A fiscalização exercida não exclui nem reduz a responsabilidade da(s) empresa(s) contratada(s) e/ou detentor da proposta mais vantajosa em ata de registro de preços, inclusive perante terceiros, por quaisquer irregularidades verificadas durante a execução deste contrato.</w:t>
            </w:r>
          </w:p>
          <w:p w14:paraId="60C493B0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EC1F26" w:rsidRPr="003C3C21" w14:paraId="7C96A878" w14:textId="77777777" w:rsidTr="00114414">
        <w:trPr>
          <w:trHeight w:val="775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13E40DC8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b/>
                <w:bCs/>
                <w:sz w:val="16"/>
                <w:szCs w:val="16"/>
                <w:u w:val="single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  <w:u w:val="single"/>
              </w:rPr>
              <w:t>Obs.:</w:t>
            </w:r>
          </w:p>
          <w:p w14:paraId="2EF15D57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As definições quanto as atividades de gestão e fiscalização de contrato, bem como de fiscalização técnica, fiscalização administrativa e fiscalização setorial estão previstas nos incisos V à IX do art. 2º do Decreto Municipal 2.130/23. Já as atribuições de gestor(es) e/ou fiscal(is) de contrato(s) estão dispostas nos arts. 20 à 26 do Decreto Municipal 2.130/23.</w:t>
            </w:r>
          </w:p>
        </w:tc>
      </w:tr>
    </w:tbl>
    <w:p w14:paraId="69AC74A0" w14:textId="1803089A" w:rsidR="00E2566F" w:rsidRDefault="00E2566F" w:rsidP="00EC1F26">
      <w:pPr>
        <w:rPr>
          <w:rFonts w:cs="Tahoma"/>
          <w:sz w:val="16"/>
          <w:szCs w:val="16"/>
        </w:rPr>
      </w:pPr>
    </w:p>
    <w:p w14:paraId="476DB3B1" w14:textId="77777777" w:rsidR="00E2566F" w:rsidRPr="003C3C21" w:rsidRDefault="00E2566F" w:rsidP="00EC1F26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C1F26" w:rsidRPr="003C3C21" w14:paraId="65CD62CD" w14:textId="77777777" w:rsidTr="00114414">
        <w:tc>
          <w:tcPr>
            <w:tcW w:w="10314" w:type="dxa"/>
            <w:shd w:val="clear" w:color="auto" w:fill="auto"/>
            <w:vAlign w:val="center"/>
          </w:tcPr>
          <w:p w14:paraId="7FA13078" w14:textId="77777777" w:rsidR="00EC1F26" w:rsidRPr="003C3C21" w:rsidRDefault="00EC1F26" w:rsidP="00114414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Designação do(s) Gestor(es) e/ou Fiscal(is) de Contrato(s)</w:t>
            </w:r>
          </w:p>
        </w:tc>
      </w:tr>
      <w:tr w:rsidR="00EC1F26" w:rsidRPr="003C3C21" w14:paraId="24E9090A" w14:textId="77777777" w:rsidTr="00114414">
        <w:tc>
          <w:tcPr>
            <w:tcW w:w="10314" w:type="dxa"/>
            <w:shd w:val="clear" w:color="auto" w:fill="auto"/>
            <w:vAlign w:val="center"/>
          </w:tcPr>
          <w:p w14:paraId="13545261" w14:textId="758EA17B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r w:rsidR="00321568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 xml:space="preserve"> ) Cfe. disponível no processo, visto que o(s) gestor(es) e/ou fiscais de contrato(s) estão identificados no termo de designação específico.  </w:t>
            </w:r>
          </w:p>
        </w:tc>
      </w:tr>
    </w:tbl>
    <w:p w14:paraId="57454B88" w14:textId="595C7D03" w:rsidR="00016749" w:rsidRPr="003C3C21" w:rsidRDefault="00EC1F26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>Critérios de Medição e Pagamento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EC1F26" w:rsidRPr="003C3C21" w14:paraId="6A7F358B" w14:textId="77777777" w:rsidTr="00114414">
        <w:trPr>
          <w:trHeight w:val="19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07FC0602" w14:textId="77777777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Não se aplica</w:t>
            </w:r>
          </w:p>
        </w:tc>
      </w:tr>
      <w:tr w:rsidR="00EC1F26" w:rsidRPr="003C3C21" w14:paraId="0C8CC0FE" w14:textId="77777777" w:rsidTr="00114414">
        <w:trPr>
          <w:trHeight w:val="19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2D3605E4" w14:textId="58315A49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lastRenderedPageBreak/>
              <w:t>(</w:t>
            </w:r>
            <w:r w:rsidR="007610B5">
              <w:rPr>
                <w:rFonts w:cs="Tahoma"/>
                <w:sz w:val="16"/>
                <w:szCs w:val="16"/>
              </w:rPr>
              <w:t xml:space="preserve"> x</w:t>
            </w:r>
            <w:r w:rsidR="008E0AD6">
              <w:rPr>
                <w:rFonts w:cs="Tahoma"/>
                <w:sz w:val="16"/>
                <w:szCs w:val="16"/>
              </w:rPr>
              <w:t xml:space="preserve"> </w:t>
            </w:r>
            <w:r w:rsidRPr="003C3C21">
              <w:rPr>
                <w:rFonts w:cs="Tahoma"/>
                <w:sz w:val="16"/>
                <w:szCs w:val="16"/>
              </w:rPr>
              <w:t xml:space="preserve">) Em caso de </w:t>
            </w:r>
            <w:r w:rsidRPr="003C3C21">
              <w:rPr>
                <w:rFonts w:cs="Tahoma"/>
                <w:b/>
                <w:bCs/>
                <w:sz w:val="16"/>
                <w:szCs w:val="16"/>
              </w:rPr>
              <w:t>fornecimento de bens e/ou prestação de serviços</w:t>
            </w:r>
            <w:r w:rsidRPr="003C3C21">
              <w:rPr>
                <w:rFonts w:cs="Tahoma"/>
                <w:sz w:val="16"/>
                <w:szCs w:val="16"/>
              </w:rPr>
              <w:t xml:space="preserve">, atestado o recebimento provisório do objeto pelo(s) fiscal(is), o pagamento se dará em até 10 dias úteis da entrega da nota fiscal e/ou de documentos complementares ao setor contábil </w:t>
            </w:r>
          </w:p>
        </w:tc>
      </w:tr>
      <w:tr w:rsidR="00EC1F26" w:rsidRPr="003C3C21" w14:paraId="07D26551" w14:textId="77777777" w:rsidTr="00114414">
        <w:trPr>
          <w:trHeight w:val="19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0ED4767D" w14:textId="09F188C5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r w:rsidR="008E0AD6">
              <w:rPr>
                <w:rFonts w:cs="Tahoma"/>
                <w:sz w:val="16"/>
                <w:szCs w:val="16"/>
              </w:rPr>
              <w:t xml:space="preserve"> </w:t>
            </w:r>
            <w:r w:rsidRPr="003C3C21">
              <w:rPr>
                <w:rFonts w:cs="Tahoma"/>
                <w:sz w:val="16"/>
                <w:szCs w:val="16"/>
              </w:rPr>
              <w:t xml:space="preserve"> ) Em caso de </w:t>
            </w:r>
            <w:r w:rsidRPr="003C3C21">
              <w:rPr>
                <w:rFonts w:cs="Tahoma"/>
                <w:b/>
                <w:bCs/>
                <w:sz w:val="16"/>
                <w:szCs w:val="16"/>
              </w:rPr>
              <w:t>Obras e Serviços de Engenharia</w:t>
            </w:r>
            <w:r w:rsidRPr="003C3C21">
              <w:rPr>
                <w:rFonts w:cs="Tahoma"/>
                <w:sz w:val="16"/>
                <w:szCs w:val="16"/>
              </w:rPr>
              <w:t>, cfe. cronograma físico-financeiro disponível no processo</w:t>
            </w:r>
          </w:p>
        </w:tc>
      </w:tr>
      <w:tr w:rsidR="00EC1F26" w:rsidRPr="003C3C21" w14:paraId="7FA13622" w14:textId="77777777" w:rsidTr="00114414">
        <w:trPr>
          <w:trHeight w:val="137"/>
        </w:trPr>
        <w:tc>
          <w:tcPr>
            <w:tcW w:w="237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D8587FA" w14:textId="61D46C32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r w:rsidR="00684670">
              <w:rPr>
                <w:rFonts w:cs="Tahoma"/>
                <w:sz w:val="16"/>
                <w:szCs w:val="16"/>
              </w:rPr>
              <w:t xml:space="preserve">  </w:t>
            </w:r>
            <w:r w:rsidRPr="003C3C21">
              <w:rPr>
                <w:rFonts w:cs="Tahoma"/>
                <w:sz w:val="16"/>
                <w:szCs w:val="16"/>
              </w:rPr>
              <w:t>) Outro (Especificar abaixo):</w:t>
            </w:r>
          </w:p>
        </w:tc>
        <w:tc>
          <w:tcPr>
            <w:tcW w:w="793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6BE5A75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EC1F26" w:rsidRPr="003C3C21" w14:paraId="230CCA7A" w14:textId="77777777" w:rsidTr="00684670">
        <w:trPr>
          <w:trHeight w:val="267"/>
        </w:trPr>
        <w:tc>
          <w:tcPr>
            <w:tcW w:w="10314" w:type="dxa"/>
            <w:gridSpan w:val="2"/>
            <w:tcBorders>
              <w:top w:val="nil"/>
            </w:tcBorders>
            <w:shd w:val="clear" w:color="auto" w:fill="auto"/>
          </w:tcPr>
          <w:p w14:paraId="66A6AB76" w14:textId="424E8404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</w:p>
        </w:tc>
      </w:tr>
    </w:tbl>
    <w:p w14:paraId="62FF4A3E" w14:textId="676CB4BE" w:rsidR="00F45F3D" w:rsidRPr="003C3C21" w:rsidRDefault="00EC1F26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>Forma e Critérios de Seleção do Fornecedor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685"/>
        <w:gridCol w:w="3402"/>
      </w:tblGrid>
      <w:tr w:rsidR="00EC1F26" w:rsidRPr="003C3C21" w14:paraId="06644EAD" w14:textId="77777777" w:rsidTr="00114414">
        <w:trPr>
          <w:trHeight w:val="320"/>
        </w:trPr>
        <w:tc>
          <w:tcPr>
            <w:tcW w:w="10314" w:type="dxa"/>
            <w:gridSpan w:val="3"/>
            <w:shd w:val="clear" w:color="auto" w:fill="auto"/>
            <w:vAlign w:val="center"/>
          </w:tcPr>
          <w:p w14:paraId="7598EA60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Aquele que apresentar a proposta que atenda aos requisitos e informações constantes na fase preparatória e, desde que ao final, considerando o critério informado abaixo, seja considerada a proposta apta a gerar o resultado de contratação mais vantajoso para a Administração Pública.</w:t>
            </w:r>
          </w:p>
        </w:tc>
      </w:tr>
      <w:tr w:rsidR="00EC1F26" w:rsidRPr="003C3C21" w14:paraId="0B9A54C6" w14:textId="77777777" w:rsidTr="00114414">
        <w:trPr>
          <w:trHeight w:val="274"/>
        </w:trPr>
        <w:tc>
          <w:tcPr>
            <w:tcW w:w="3227" w:type="dxa"/>
            <w:shd w:val="clear" w:color="auto" w:fill="auto"/>
            <w:vAlign w:val="center"/>
          </w:tcPr>
          <w:p w14:paraId="512B089B" w14:textId="4502C9CD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r w:rsidR="00321568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>) Menor preço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AF60044" w14:textId="77777777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Maior desconto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75285D" w14:textId="77777777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Técnica e Preço</w:t>
            </w:r>
          </w:p>
        </w:tc>
      </w:tr>
      <w:tr w:rsidR="00EC1F26" w:rsidRPr="003C3C21" w14:paraId="4A8BA7F8" w14:textId="77777777" w:rsidTr="00114414">
        <w:trPr>
          <w:trHeight w:val="274"/>
        </w:trPr>
        <w:tc>
          <w:tcPr>
            <w:tcW w:w="3227" w:type="dxa"/>
            <w:shd w:val="clear" w:color="auto" w:fill="auto"/>
            <w:vAlign w:val="center"/>
          </w:tcPr>
          <w:p w14:paraId="3AB2F35E" w14:textId="77777777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Melhor Técnica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2F22E7" w14:textId="77777777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Melhor Conteúdo Artístico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5AFC3D" w14:textId="77777777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Maior Retorno Econômico</w:t>
            </w:r>
          </w:p>
        </w:tc>
      </w:tr>
    </w:tbl>
    <w:p w14:paraId="505EDE46" w14:textId="223AA899" w:rsidR="00EC1F26" w:rsidRPr="003C3C21" w:rsidRDefault="00EC1F26" w:rsidP="00EC1F26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804"/>
        <w:gridCol w:w="708"/>
      </w:tblGrid>
      <w:tr w:rsidR="00EC1F26" w:rsidRPr="003C3C21" w14:paraId="46A55683" w14:textId="77777777" w:rsidTr="00114414">
        <w:tc>
          <w:tcPr>
            <w:tcW w:w="10314" w:type="dxa"/>
            <w:gridSpan w:val="3"/>
            <w:shd w:val="clear" w:color="auto" w:fill="auto"/>
            <w:vAlign w:val="center"/>
          </w:tcPr>
          <w:p w14:paraId="79C99D52" w14:textId="77777777" w:rsidR="00EC1F26" w:rsidRPr="003C3C21" w:rsidRDefault="00EC1F26" w:rsidP="00114414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Exigência(s) de Qualificação(ões) Técnica(s) do(s) Fornecedor(es) e/ou Objeto(s)</w:t>
            </w:r>
          </w:p>
        </w:tc>
      </w:tr>
      <w:tr w:rsidR="00EC1F26" w:rsidRPr="003C3C21" w14:paraId="2727D7E0" w14:textId="77777777" w:rsidTr="00114414">
        <w:trPr>
          <w:trHeight w:val="25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4C604" w14:textId="37142958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r w:rsidR="007E5053">
              <w:rPr>
                <w:rFonts w:cs="Tahoma"/>
                <w:sz w:val="16"/>
                <w:szCs w:val="16"/>
              </w:rPr>
              <w:t xml:space="preserve"> </w:t>
            </w:r>
            <w:r w:rsidR="007610B5">
              <w:rPr>
                <w:rFonts w:cs="Tahoma"/>
                <w:sz w:val="16"/>
                <w:szCs w:val="16"/>
              </w:rPr>
              <w:t>x</w:t>
            </w:r>
            <w:r w:rsidR="007E5053">
              <w:rPr>
                <w:rFonts w:cs="Tahoma"/>
                <w:sz w:val="16"/>
                <w:szCs w:val="16"/>
              </w:rPr>
              <w:t xml:space="preserve"> </w:t>
            </w:r>
            <w:r w:rsidRPr="003C3C21">
              <w:rPr>
                <w:rFonts w:cs="Tahoma"/>
                <w:sz w:val="16"/>
                <w:szCs w:val="16"/>
              </w:rPr>
              <w:t>) Não se aplica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D6CE7" w14:textId="1B82DA21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r w:rsidR="008E0AD6">
              <w:rPr>
                <w:rFonts w:cs="Tahoma"/>
                <w:sz w:val="16"/>
                <w:szCs w:val="16"/>
              </w:rPr>
              <w:t xml:space="preserve">  </w:t>
            </w:r>
            <w:r w:rsidRPr="003C3C21">
              <w:rPr>
                <w:rFonts w:cs="Tahoma"/>
                <w:sz w:val="16"/>
                <w:szCs w:val="16"/>
              </w:rPr>
              <w:t>) Sim, cfe. detalhado abaixo</w:t>
            </w:r>
          </w:p>
        </w:tc>
      </w:tr>
      <w:tr w:rsidR="00EC1F26" w:rsidRPr="003C3C21" w14:paraId="033EBA04" w14:textId="77777777" w:rsidTr="00114414">
        <w:trPr>
          <w:trHeight w:val="137"/>
        </w:trPr>
        <w:tc>
          <w:tcPr>
            <w:tcW w:w="9606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E916CE4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Descrever as qualificações técnico-profissionais e/ou técnico-operacionais exigidas</w:t>
            </w:r>
            <w:r w:rsidRPr="003C3C21">
              <w:rPr>
                <w:rFonts w:cs="Tahoma"/>
                <w:sz w:val="16"/>
                <w:szCs w:val="16"/>
              </w:rPr>
              <w:t>:</w:t>
            </w:r>
          </w:p>
        </w:tc>
        <w:tc>
          <w:tcPr>
            <w:tcW w:w="70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C0B295D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EC1F26" w:rsidRPr="003C3C21" w14:paraId="0C2987C2" w14:textId="77777777" w:rsidTr="00114414">
        <w:trPr>
          <w:trHeight w:val="312"/>
        </w:trPr>
        <w:tc>
          <w:tcPr>
            <w:tcW w:w="10314" w:type="dxa"/>
            <w:gridSpan w:val="3"/>
            <w:tcBorders>
              <w:top w:val="nil"/>
            </w:tcBorders>
            <w:shd w:val="clear" w:color="auto" w:fill="auto"/>
          </w:tcPr>
          <w:p w14:paraId="1872EE38" w14:textId="05F6F092" w:rsidR="00EC1F26" w:rsidRPr="00684670" w:rsidRDefault="00EC1F26" w:rsidP="00684670">
            <w:pPr>
              <w:ind w:firstLine="0"/>
              <w:rPr>
                <w:rFonts w:cs="Tahoma"/>
                <w:sz w:val="16"/>
                <w:szCs w:val="16"/>
              </w:rPr>
            </w:pPr>
          </w:p>
        </w:tc>
      </w:tr>
    </w:tbl>
    <w:p w14:paraId="3F62CC80" w14:textId="792AACB5" w:rsidR="00EC1F26" w:rsidRPr="003C3C21" w:rsidRDefault="00EC1F26" w:rsidP="00EC1F26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804"/>
        <w:gridCol w:w="708"/>
      </w:tblGrid>
      <w:tr w:rsidR="00EC1F26" w:rsidRPr="003C3C21" w14:paraId="06872614" w14:textId="77777777" w:rsidTr="00114414">
        <w:tc>
          <w:tcPr>
            <w:tcW w:w="10314" w:type="dxa"/>
            <w:gridSpan w:val="3"/>
            <w:shd w:val="clear" w:color="auto" w:fill="auto"/>
            <w:vAlign w:val="center"/>
          </w:tcPr>
          <w:p w14:paraId="211039D3" w14:textId="77777777" w:rsidR="00EC1F26" w:rsidRPr="003C3C21" w:rsidRDefault="00EC1F26" w:rsidP="00114414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Exigência(s) de Qualificação Econômico-financeira(s)</w:t>
            </w:r>
          </w:p>
        </w:tc>
      </w:tr>
      <w:tr w:rsidR="00EC1F26" w:rsidRPr="003C3C21" w14:paraId="32B28AFD" w14:textId="77777777" w:rsidTr="00114414">
        <w:trPr>
          <w:trHeight w:val="25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C7941" w14:textId="270AAABD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r w:rsidR="00321568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>) Não se aplica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457A2" w14:textId="77777777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Sim, cfe. detalhado abaixo</w:t>
            </w:r>
          </w:p>
        </w:tc>
      </w:tr>
      <w:tr w:rsidR="00EC1F26" w:rsidRPr="003C3C21" w14:paraId="156C8A43" w14:textId="77777777" w:rsidTr="00114414">
        <w:trPr>
          <w:trHeight w:val="137"/>
        </w:trPr>
        <w:tc>
          <w:tcPr>
            <w:tcW w:w="9606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68ADB0A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Descrever as qualificações econômico-financeiras exigidas</w:t>
            </w:r>
            <w:r w:rsidRPr="003C3C21">
              <w:rPr>
                <w:rFonts w:cs="Tahoma"/>
                <w:sz w:val="16"/>
                <w:szCs w:val="16"/>
              </w:rPr>
              <w:t>:</w:t>
            </w:r>
          </w:p>
        </w:tc>
        <w:tc>
          <w:tcPr>
            <w:tcW w:w="70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801BAEB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EC1F26" w:rsidRPr="003C3C21" w14:paraId="3E51D2AF" w14:textId="77777777" w:rsidTr="00114414">
        <w:trPr>
          <w:trHeight w:val="312"/>
        </w:trPr>
        <w:tc>
          <w:tcPr>
            <w:tcW w:w="10314" w:type="dxa"/>
            <w:gridSpan w:val="3"/>
            <w:tcBorders>
              <w:top w:val="nil"/>
            </w:tcBorders>
            <w:shd w:val="clear" w:color="auto" w:fill="auto"/>
          </w:tcPr>
          <w:p w14:paraId="0000EB5C" w14:textId="77777777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</w:p>
        </w:tc>
      </w:tr>
    </w:tbl>
    <w:p w14:paraId="03B700F9" w14:textId="3162A497" w:rsidR="00EC1F26" w:rsidRPr="003C3C21" w:rsidRDefault="00EC1F26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>Fracionamento Indevido de Despesas e Crimes em Licitações e Contratos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C1F26" w:rsidRPr="003C3C21" w14:paraId="27E1812E" w14:textId="77777777" w:rsidTr="00114414">
        <w:trPr>
          <w:trHeight w:val="194"/>
        </w:trPr>
        <w:tc>
          <w:tcPr>
            <w:tcW w:w="10314" w:type="dxa"/>
            <w:shd w:val="clear" w:color="auto" w:fill="auto"/>
            <w:vAlign w:val="center"/>
          </w:tcPr>
          <w:p w14:paraId="09F5704A" w14:textId="7E9A52E2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bookmarkStart w:id="1" w:name="_Hlk127431031"/>
            <w:r w:rsidRPr="003C3C21">
              <w:rPr>
                <w:rFonts w:cs="Tahoma"/>
                <w:sz w:val="16"/>
                <w:szCs w:val="16"/>
              </w:rPr>
              <w:t>(</w:t>
            </w:r>
            <w:r w:rsidR="00321568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 xml:space="preserve">) </w:t>
            </w:r>
            <w:r w:rsidRPr="003C3C21">
              <w:rPr>
                <w:rFonts w:cs="Tahoma"/>
                <w:b/>
                <w:bCs/>
                <w:sz w:val="16"/>
                <w:szCs w:val="16"/>
              </w:rPr>
              <w:t>FOI(RAM) ANALISADA(S)</w:t>
            </w:r>
            <w:r w:rsidRPr="003C3C21">
              <w:rPr>
                <w:rFonts w:cs="Tahoma"/>
                <w:sz w:val="16"/>
                <w:szCs w:val="16"/>
              </w:rPr>
              <w:t xml:space="preserve"> à(s) divisibilidade(s) de todo(s) o(s) objeto(s) e </w:t>
            </w:r>
            <w:r w:rsidRPr="003C3C21">
              <w:rPr>
                <w:rFonts w:cs="Tahoma"/>
                <w:b/>
                <w:bCs/>
                <w:sz w:val="16"/>
                <w:szCs w:val="16"/>
              </w:rPr>
              <w:t>CONSTATAMOS QUE NÃO HÁ</w:t>
            </w:r>
            <w:r w:rsidRPr="003C3C21">
              <w:rPr>
                <w:rFonts w:cs="Tahoma"/>
                <w:sz w:val="16"/>
                <w:szCs w:val="16"/>
              </w:rPr>
              <w:t xml:space="preserve">, em virtude das transações realizadas pelo Município, contratações que caracterizem </w:t>
            </w:r>
            <w:r w:rsidRPr="003C3C21">
              <w:rPr>
                <w:rFonts w:cs="Tahoma"/>
                <w:b/>
                <w:bCs/>
                <w:sz w:val="16"/>
                <w:szCs w:val="16"/>
              </w:rPr>
              <w:t>FRACIONAMENTO INDEVIDO DE DESPESAS E/OU CRIMES EM LICITAÇÕES E CONTRATOS</w:t>
            </w:r>
            <w:r w:rsidRPr="003C3C21">
              <w:rPr>
                <w:rFonts w:cs="Tahoma"/>
                <w:sz w:val="16"/>
                <w:szCs w:val="16"/>
              </w:rPr>
              <w:t xml:space="preserve"> administrativos.</w:t>
            </w:r>
          </w:p>
        </w:tc>
      </w:tr>
    </w:tbl>
    <w:bookmarkEnd w:id="1"/>
    <w:p w14:paraId="305106E7" w14:textId="6F0281DD" w:rsidR="00EC1F26" w:rsidRPr="003C3C21" w:rsidRDefault="00EC1F26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>CLASSIFICAÇÃO DA INFORMAÇÕES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EC1F26" w:rsidRPr="003C3C21" w14:paraId="09A00E6B" w14:textId="77777777" w:rsidTr="00114414">
        <w:tc>
          <w:tcPr>
            <w:tcW w:w="5157" w:type="dxa"/>
            <w:shd w:val="clear" w:color="auto" w:fill="auto"/>
            <w:vAlign w:val="center"/>
          </w:tcPr>
          <w:p w14:paraId="14100197" w14:textId="0C21B84D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r w:rsidR="00321568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 xml:space="preserve">) Pública, cfe. Art. 8º da Lei 12.527/2011  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4519CB7B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(  ) Reservada, cfe. Inciso III do §1º do Art. 24 da Lei 12.527/2011  </w:t>
            </w:r>
          </w:p>
        </w:tc>
      </w:tr>
      <w:tr w:rsidR="00EC1F26" w:rsidRPr="003C3C21" w14:paraId="370CE3DF" w14:textId="77777777" w:rsidTr="00114414">
        <w:tc>
          <w:tcPr>
            <w:tcW w:w="5157" w:type="dxa"/>
            <w:shd w:val="clear" w:color="auto" w:fill="auto"/>
            <w:vAlign w:val="center"/>
          </w:tcPr>
          <w:p w14:paraId="5C55E574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Secreta, cfe. Inciso II do §1º do Art. 24 da Lei 12.527/2011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66507106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Ultrasecreta, cfe. Inciso I do §1º do Art. 24 da Lei 12.527/2011</w:t>
            </w:r>
          </w:p>
        </w:tc>
      </w:tr>
    </w:tbl>
    <w:p w14:paraId="4E3CF857" w14:textId="77777777" w:rsidR="00EC1F26" w:rsidRPr="003C3C21" w:rsidRDefault="00EC1F26" w:rsidP="00EC1F26">
      <w:pPr>
        <w:rPr>
          <w:rFonts w:cs="Tahoma"/>
          <w:sz w:val="16"/>
          <w:szCs w:val="16"/>
        </w:rPr>
      </w:pPr>
    </w:p>
    <w:p w14:paraId="020F279E" w14:textId="08F39653" w:rsidR="00DD1CD6" w:rsidRPr="00750F9C" w:rsidRDefault="00750F9C" w:rsidP="00B70A10">
      <w:pPr>
        <w:jc w:val="right"/>
        <w:rPr>
          <w:rFonts w:cs="Tahoma"/>
          <w:sz w:val="16"/>
          <w:szCs w:val="16"/>
        </w:rPr>
      </w:pPr>
      <w:r w:rsidRPr="00750F9C">
        <w:rPr>
          <w:rFonts w:cs="Tahoma"/>
          <w:sz w:val="16"/>
          <w:szCs w:val="16"/>
        </w:rPr>
        <w:t xml:space="preserve">Imigrante, </w:t>
      </w:r>
      <w:r w:rsidR="007610B5">
        <w:rPr>
          <w:rFonts w:cs="Tahoma"/>
          <w:sz w:val="16"/>
          <w:szCs w:val="16"/>
        </w:rPr>
        <w:t>2</w:t>
      </w:r>
      <w:r w:rsidR="00F3142F">
        <w:rPr>
          <w:rFonts w:cs="Tahoma"/>
          <w:sz w:val="16"/>
          <w:szCs w:val="16"/>
        </w:rPr>
        <w:t>8</w:t>
      </w:r>
      <w:r w:rsidRPr="00750F9C">
        <w:rPr>
          <w:rFonts w:cs="Tahoma"/>
          <w:sz w:val="16"/>
          <w:szCs w:val="16"/>
        </w:rPr>
        <w:t xml:space="preserve"> de </w:t>
      </w:r>
      <w:r w:rsidR="007610B5">
        <w:rPr>
          <w:rFonts w:cs="Tahoma"/>
          <w:sz w:val="16"/>
          <w:szCs w:val="16"/>
        </w:rPr>
        <w:t>novem</w:t>
      </w:r>
      <w:r w:rsidR="00FB4395">
        <w:rPr>
          <w:rFonts w:cs="Tahoma"/>
          <w:sz w:val="16"/>
          <w:szCs w:val="16"/>
        </w:rPr>
        <w:t>bro</w:t>
      </w:r>
      <w:r w:rsidR="00270343">
        <w:rPr>
          <w:rFonts w:cs="Tahoma"/>
          <w:sz w:val="16"/>
          <w:szCs w:val="16"/>
        </w:rPr>
        <w:t xml:space="preserve"> </w:t>
      </w:r>
      <w:r w:rsidRPr="00750F9C">
        <w:rPr>
          <w:rFonts w:cs="Tahoma"/>
          <w:sz w:val="16"/>
          <w:szCs w:val="16"/>
        </w:rPr>
        <w:t>de 2023.</w:t>
      </w:r>
    </w:p>
    <w:p w14:paraId="165E40DE" w14:textId="77777777" w:rsidR="00750F9C" w:rsidRPr="00750F9C" w:rsidRDefault="00750F9C" w:rsidP="00B70A10">
      <w:pPr>
        <w:jc w:val="right"/>
        <w:rPr>
          <w:rFonts w:cs="Tahoma"/>
          <w:i/>
          <w:sz w:val="16"/>
          <w:szCs w:val="16"/>
        </w:rPr>
      </w:pPr>
    </w:p>
    <w:p w14:paraId="6D1E25F6" w14:textId="16166864" w:rsidR="00B70A10" w:rsidRDefault="00B70A10" w:rsidP="00B70A10">
      <w:pPr>
        <w:jc w:val="right"/>
        <w:rPr>
          <w:rFonts w:cs="Tahoma"/>
          <w:sz w:val="16"/>
          <w:szCs w:val="16"/>
        </w:rPr>
      </w:pPr>
    </w:p>
    <w:p w14:paraId="74AF8177" w14:textId="0C06BAD4" w:rsidR="00270343" w:rsidRDefault="00270343" w:rsidP="00B70A10">
      <w:pPr>
        <w:jc w:val="right"/>
        <w:rPr>
          <w:rFonts w:cs="Tahoma"/>
          <w:sz w:val="16"/>
          <w:szCs w:val="16"/>
        </w:rPr>
      </w:pPr>
    </w:p>
    <w:p w14:paraId="793A0F95" w14:textId="77777777" w:rsidR="00270343" w:rsidRPr="003C3C21" w:rsidRDefault="00270343" w:rsidP="00B70A10">
      <w:pPr>
        <w:jc w:val="right"/>
        <w:rPr>
          <w:rFonts w:cs="Tahoma"/>
          <w:sz w:val="16"/>
          <w:szCs w:val="16"/>
        </w:rPr>
      </w:pPr>
    </w:p>
    <w:tbl>
      <w:tblPr>
        <w:tblpPr w:leftFromText="141" w:rightFromText="141" w:vertAnchor="text" w:horzAnchor="margin" w:tblpXSpec="center" w:tblpY="8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204"/>
      </w:tblGrid>
      <w:tr w:rsidR="00F21487" w:rsidRPr="003C3C21" w14:paraId="0BCD043A" w14:textId="77777777" w:rsidTr="00114414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14:paraId="3D33EB0C" w14:textId="77777777" w:rsidR="00F21487" w:rsidRPr="003C3C21" w:rsidRDefault="00F21487" w:rsidP="00114414">
            <w:pPr>
              <w:tabs>
                <w:tab w:val="left" w:pos="1935"/>
              </w:tabs>
              <w:ind w:left="-142" w:firstLine="0"/>
              <w:rPr>
                <w:rFonts w:cs="Tahoma"/>
                <w:sz w:val="16"/>
                <w:szCs w:val="16"/>
              </w:rPr>
            </w:pPr>
          </w:p>
        </w:tc>
      </w:tr>
      <w:tr w:rsidR="00F21487" w:rsidRPr="003C3C21" w14:paraId="3D1DE857" w14:textId="77777777" w:rsidTr="00114414"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7E8E1" w14:textId="602688ED" w:rsidR="00F21487" w:rsidRPr="003C3C21" w:rsidRDefault="00270343" w:rsidP="00114414">
            <w:pPr>
              <w:tabs>
                <w:tab w:val="left" w:pos="1935"/>
              </w:tabs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FABIANO ACADROLI</w:t>
            </w:r>
          </w:p>
        </w:tc>
      </w:tr>
      <w:tr w:rsidR="00F21487" w:rsidRPr="003C3C21" w14:paraId="71822289" w14:textId="77777777" w:rsidTr="00114414">
        <w:tc>
          <w:tcPr>
            <w:tcW w:w="6204" w:type="dxa"/>
            <w:shd w:val="clear" w:color="auto" w:fill="auto"/>
            <w:vAlign w:val="center"/>
          </w:tcPr>
          <w:p w14:paraId="3F671AF6" w14:textId="68155EF5" w:rsidR="00F21487" w:rsidRPr="003C3C21" w:rsidRDefault="00F21487" w:rsidP="00114414">
            <w:pPr>
              <w:tabs>
                <w:tab w:val="left" w:pos="1935"/>
              </w:tabs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Secret</w:t>
            </w:r>
            <w:r w:rsidR="00321568">
              <w:rPr>
                <w:rFonts w:cs="Tahoma"/>
                <w:sz w:val="16"/>
                <w:szCs w:val="16"/>
              </w:rPr>
              <w:t>ário</w:t>
            </w:r>
            <w:r w:rsidRPr="003C3C21">
              <w:rPr>
                <w:rFonts w:cs="Tahoma"/>
                <w:sz w:val="16"/>
                <w:szCs w:val="16"/>
              </w:rPr>
              <w:t xml:space="preserve"> Municipal</w:t>
            </w:r>
          </w:p>
        </w:tc>
      </w:tr>
    </w:tbl>
    <w:p w14:paraId="2B89E342" w14:textId="443C7416" w:rsidR="006A15E4" w:rsidRDefault="006A15E4">
      <w:pPr>
        <w:spacing w:after="160" w:line="259" w:lineRule="auto"/>
        <w:ind w:firstLine="0"/>
        <w:rPr>
          <w:rFonts w:eastAsiaTheme="majorEastAsia" w:cs="Tahoma"/>
          <w:b/>
          <w:caps/>
          <w:sz w:val="16"/>
          <w:szCs w:val="16"/>
        </w:rPr>
      </w:pPr>
    </w:p>
    <w:p w14:paraId="5E3E4629" w14:textId="77777777" w:rsidR="00270343" w:rsidRPr="003C3C21" w:rsidRDefault="00270343">
      <w:pPr>
        <w:spacing w:after="160" w:line="259" w:lineRule="auto"/>
        <w:ind w:firstLine="0"/>
        <w:rPr>
          <w:rFonts w:eastAsiaTheme="majorEastAsia" w:cs="Tahoma"/>
          <w:b/>
          <w:caps/>
          <w:sz w:val="16"/>
          <w:szCs w:val="16"/>
        </w:rPr>
      </w:pPr>
    </w:p>
    <w:sectPr w:rsidR="00270343" w:rsidRPr="003C3C21" w:rsidSect="00B74DE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851" w:left="851" w:header="113" w:footer="28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986F26" w16cex:dateUtc="2023-02-16T12:00:00Z"/>
  <w16cex:commentExtensible w16cex:durableId="27986F60" w16cex:dateUtc="2023-02-16T12:01:00Z"/>
  <w16cex:commentExtensible w16cex:durableId="27986FA2" w16cex:dateUtc="2023-02-16T12:02:00Z"/>
  <w16cex:commentExtensible w16cex:durableId="2798700A" w16cex:dateUtc="2023-02-16T12:04:00Z"/>
  <w16cex:commentExtensible w16cex:durableId="27987039" w16cex:dateUtc="2023-02-16T12:04:00Z"/>
  <w16cex:commentExtensible w16cex:durableId="27987076" w16cex:dateUtc="2023-02-16T12:05:00Z"/>
  <w16cex:commentExtensible w16cex:durableId="279870D6" w16cex:dateUtc="2023-02-16T12:07:00Z"/>
  <w16cex:commentExtensible w16cex:durableId="27987104" w16cex:dateUtc="2023-02-16T12:08:00Z"/>
  <w16cex:commentExtensible w16cex:durableId="27987138" w16cex:dateUtc="2023-02-16T12:09:00Z"/>
  <w16cex:commentExtensible w16cex:durableId="279871AF" w16cex:dateUtc="2023-02-16T12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2E8E1" w14:textId="77777777" w:rsidR="00E11EA9" w:rsidRDefault="00E11EA9" w:rsidP="009F2D5E">
      <w:pPr>
        <w:spacing w:after="0"/>
      </w:pPr>
      <w:r>
        <w:separator/>
      </w:r>
    </w:p>
  </w:endnote>
  <w:endnote w:type="continuationSeparator" w:id="0">
    <w:p w14:paraId="574A0627" w14:textId="77777777" w:rsidR="00E11EA9" w:rsidRDefault="00E11EA9" w:rsidP="009F2D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923525474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52FB71" w14:textId="79C52767" w:rsidR="00114414" w:rsidRPr="002E46A9" w:rsidRDefault="00114414">
            <w:pPr>
              <w:pStyle w:val="Rodap"/>
              <w:jc w:val="right"/>
              <w:rPr>
                <w:sz w:val="14"/>
                <w:szCs w:val="14"/>
              </w:rPr>
            </w:pPr>
            <w:r w:rsidRPr="002E46A9">
              <w:rPr>
                <w:sz w:val="14"/>
                <w:szCs w:val="14"/>
              </w:rPr>
              <w:t xml:space="preserve">Página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PAGE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Pr="002E46A9">
              <w:rPr>
                <w:b/>
                <w:bCs/>
                <w:sz w:val="14"/>
                <w:szCs w:val="14"/>
              </w:rPr>
              <w:t>2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  <w:r w:rsidRPr="002E46A9">
              <w:rPr>
                <w:sz w:val="14"/>
                <w:szCs w:val="14"/>
              </w:rPr>
              <w:t xml:space="preserve"> de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NUMPAGES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Pr="002E46A9">
              <w:rPr>
                <w:b/>
                <w:bCs/>
                <w:sz w:val="14"/>
                <w:szCs w:val="14"/>
              </w:rPr>
              <w:t>2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D15040F" w14:textId="77777777" w:rsidR="00114414" w:rsidRPr="00EC4156" w:rsidRDefault="00114414" w:rsidP="00EC4156">
    <w:pPr>
      <w:pStyle w:val="Rodap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-1535726081"/>
      <w:docPartObj>
        <w:docPartGallery w:val="Page Numbers (Top of Page)"/>
        <w:docPartUnique/>
      </w:docPartObj>
    </w:sdtPr>
    <w:sdtEndPr/>
    <w:sdtContent>
      <w:p w14:paraId="3F8E410B" w14:textId="77777777" w:rsidR="00114414" w:rsidRDefault="00114414" w:rsidP="007B19F6">
        <w:pPr>
          <w:pStyle w:val="Rodap"/>
          <w:jc w:val="right"/>
          <w:rPr>
            <w:sz w:val="14"/>
            <w:szCs w:val="14"/>
          </w:rPr>
        </w:pPr>
        <w:r w:rsidRPr="002E46A9">
          <w:rPr>
            <w:sz w:val="14"/>
            <w:szCs w:val="14"/>
          </w:rPr>
          <w:t xml:space="preserve">Página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PAGE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2</w:t>
        </w:r>
        <w:r w:rsidRPr="002E46A9">
          <w:rPr>
            <w:b/>
            <w:bCs/>
            <w:sz w:val="14"/>
            <w:szCs w:val="14"/>
          </w:rPr>
          <w:fldChar w:fldCharType="end"/>
        </w:r>
        <w:r w:rsidRPr="002E46A9">
          <w:rPr>
            <w:sz w:val="14"/>
            <w:szCs w:val="14"/>
          </w:rPr>
          <w:t xml:space="preserve"> de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NUMPAGES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8</w:t>
        </w:r>
        <w:r w:rsidRPr="002E46A9">
          <w:rPr>
            <w:b/>
            <w:bCs/>
            <w:sz w:val="14"/>
            <w:szCs w:val="14"/>
          </w:rPr>
          <w:fldChar w:fldCharType="end"/>
        </w:r>
      </w:p>
    </w:sdtContent>
  </w:sdt>
  <w:p w14:paraId="756ECB14" w14:textId="77777777" w:rsidR="00114414" w:rsidRDefault="001144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6D4C1" w14:textId="77777777" w:rsidR="00E11EA9" w:rsidRDefault="00E11EA9" w:rsidP="009F2D5E">
      <w:pPr>
        <w:spacing w:after="0"/>
      </w:pPr>
      <w:r>
        <w:separator/>
      </w:r>
    </w:p>
  </w:footnote>
  <w:footnote w:type="continuationSeparator" w:id="0">
    <w:p w14:paraId="48845AC9" w14:textId="77777777" w:rsidR="00E11EA9" w:rsidRDefault="00E11EA9" w:rsidP="009F2D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404D" w14:textId="77777777" w:rsidR="00114414" w:rsidRDefault="00114414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114414" w14:paraId="0013C613" w14:textId="77777777" w:rsidTr="005A641F">
      <w:trPr>
        <w:trHeight w:val="930"/>
      </w:trPr>
      <w:tc>
        <w:tcPr>
          <w:tcW w:w="1838" w:type="dxa"/>
          <w:vAlign w:val="center"/>
        </w:tcPr>
        <w:p w14:paraId="5656840B" w14:textId="77777777" w:rsidR="00114414" w:rsidRDefault="00114414" w:rsidP="00D15024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790D0461" wp14:editId="0AB6B51E">
                <wp:extent cx="571500" cy="584342"/>
                <wp:effectExtent l="0" t="0" r="0" b="635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396E2DFF" w14:textId="77777777" w:rsidR="00114414" w:rsidRDefault="00114414" w:rsidP="00D15024">
          <w:pPr>
            <w:pStyle w:val="Cabealho"/>
            <w:ind w:firstLine="0"/>
          </w:pPr>
          <w:r>
            <w:t>ESTADO DO RIO GRANDE DO SUL</w:t>
          </w:r>
        </w:p>
        <w:p w14:paraId="62003A3B" w14:textId="43136CA4" w:rsidR="00114414" w:rsidRPr="00212C1D" w:rsidRDefault="00114414" w:rsidP="00D15024">
          <w:pPr>
            <w:pStyle w:val="Cabealho"/>
            <w:ind w:firstLine="0"/>
            <w:rPr>
              <w:b/>
              <w:bCs/>
            </w:rPr>
          </w:pPr>
          <w:r w:rsidRPr="00D15024"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14:paraId="03E418B2" w14:textId="6BAB5066" w:rsidR="00114414" w:rsidRDefault="00114414" w:rsidP="005A641F">
          <w:pPr>
            <w:pStyle w:val="Cabealho"/>
            <w:ind w:firstLine="0"/>
            <w:jc w:val="center"/>
          </w:pPr>
        </w:p>
      </w:tc>
    </w:tr>
  </w:tbl>
  <w:p w14:paraId="0AD627A5" w14:textId="62B23590" w:rsidR="00114414" w:rsidRDefault="00114414" w:rsidP="00C47D4F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6E3CE" w14:textId="77777777" w:rsidR="00114414" w:rsidRDefault="00114414" w:rsidP="007B19F6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114414" w14:paraId="435B65B7" w14:textId="77777777" w:rsidTr="0073372A">
      <w:trPr>
        <w:trHeight w:val="930"/>
      </w:trPr>
      <w:tc>
        <w:tcPr>
          <w:tcW w:w="1838" w:type="dxa"/>
          <w:vAlign w:val="center"/>
        </w:tcPr>
        <w:p w14:paraId="709E24BC" w14:textId="77777777" w:rsidR="00114414" w:rsidRDefault="00114414" w:rsidP="007B19F6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2459F9DE" wp14:editId="2AD39211">
                <wp:extent cx="571500" cy="584342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7DF42466" w14:textId="77777777" w:rsidR="00114414" w:rsidRDefault="00114414" w:rsidP="007B19F6">
          <w:pPr>
            <w:pStyle w:val="Cabealho"/>
            <w:ind w:firstLine="0"/>
          </w:pPr>
          <w:r>
            <w:t>ESTADO DO RIO GRANDE DO SUL</w:t>
          </w:r>
        </w:p>
        <w:p w14:paraId="24949474" w14:textId="18EA7458" w:rsidR="00114414" w:rsidRPr="00B970FE" w:rsidRDefault="00114414" w:rsidP="007B19F6">
          <w:pPr>
            <w:pStyle w:val="Cabealho"/>
            <w:ind w:firstLine="0"/>
            <w:rPr>
              <w:b/>
              <w:bCs/>
            </w:rPr>
          </w:pPr>
          <w:r w:rsidRPr="00D15024"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14:paraId="730FE1EE" w14:textId="4F6213EB" w:rsidR="00114414" w:rsidRDefault="00114414" w:rsidP="007B19F6">
          <w:pPr>
            <w:pStyle w:val="Cabealho"/>
            <w:ind w:firstLine="0"/>
            <w:jc w:val="center"/>
          </w:pPr>
        </w:p>
      </w:tc>
    </w:tr>
  </w:tbl>
  <w:p w14:paraId="6A5C3721" w14:textId="77777777" w:rsidR="00114414" w:rsidRDefault="001144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5EE87F18"/>
    <w:name w:val="WW8Num2"/>
    <w:lvl w:ilvl="0">
      <w:start w:val="1"/>
      <w:numFmt w:val="none"/>
      <w:pStyle w:val="EmentaLicitao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mbria" w:hAnsi="Cambria" w:cs="Cambria"/>
        <w:i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86BE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963984"/>
    <w:multiLevelType w:val="hybridMultilevel"/>
    <w:tmpl w:val="EC38D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2176"/>
    <w:multiLevelType w:val="hybridMultilevel"/>
    <w:tmpl w:val="8130B570"/>
    <w:lvl w:ilvl="0" w:tplc="BF0CDF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2A31D8"/>
    <w:multiLevelType w:val="hybridMultilevel"/>
    <w:tmpl w:val="4254DA86"/>
    <w:lvl w:ilvl="0" w:tplc="034CDD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BB0397"/>
    <w:multiLevelType w:val="hybridMultilevel"/>
    <w:tmpl w:val="E45C556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50E2"/>
    <w:multiLevelType w:val="hybridMultilevel"/>
    <w:tmpl w:val="1A0E134C"/>
    <w:lvl w:ilvl="0" w:tplc="1FF428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CA029D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5E3ADB"/>
    <w:multiLevelType w:val="hybridMultilevel"/>
    <w:tmpl w:val="58169AC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49C308B"/>
    <w:multiLevelType w:val="hybridMultilevel"/>
    <w:tmpl w:val="28CA406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5642A1F"/>
    <w:multiLevelType w:val="hybridMultilevel"/>
    <w:tmpl w:val="06E031FA"/>
    <w:lvl w:ilvl="0" w:tplc="1D1E59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8DB1DD5"/>
    <w:multiLevelType w:val="hybridMultilevel"/>
    <w:tmpl w:val="7D661FE0"/>
    <w:lvl w:ilvl="0" w:tplc="585C26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F00769"/>
    <w:multiLevelType w:val="hybridMultilevel"/>
    <w:tmpl w:val="0474491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ED554C0"/>
    <w:multiLevelType w:val="multilevel"/>
    <w:tmpl w:val="1B5CF8C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u w:val="words"/>
      </w:rPr>
    </w:lvl>
    <w:lvl w:ilvl="1">
      <w:start w:val="1"/>
      <w:numFmt w:val="decimal"/>
      <w:pStyle w:val="Ttulo2"/>
      <w:lvlText w:val="%1.%2"/>
      <w:lvlJc w:val="left"/>
      <w:pPr>
        <w:ind w:left="5822" w:hanging="576"/>
      </w:pPr>
      <w:rPr>
        <w:u w:val="words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327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8181E4F"/>
    <w:multiLevelType w:val="hybridMultilevel"/>
    <w:tmpl w:val="F73A229E"/>
    <w:lvl w:ilvl="0" w:tplc="BAA6EB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A15B3"/>
    <w:multiLevelType w:val="hybridMultilevel"/>
    <w:tmpl w:val="82B86ED6"/>
    <w:lvl w:ilvl="0" w:tplc="0CC437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8034EAF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B82F8E"/>
    <w:multiLevelType w:val="hybridMultilevel"/>
    <w:tmpl w:val="ED709282"/>
    <w:lvl w:ilvl="0" w:tplc="2638A3D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4FFF2EF0"/>
    <w:multiLevelType w:val="hybridMultilevel"/>
    <w:tmpl w:val="E5523772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28862DD"/>
    <w:multiLevelType w:val="hybridMultilevel"/>
    <w:tmpl w:val="E1E80AA0"/>
    <w:lvl w:ilvl="0" w:tplc="E36409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1890C5C"/>
    <w:multiLevelType w:val="hybridMultilevel"/>
    <w:tmpl w:val="28CA4066"/>
    <w:lvl w:ilvl="0" w:tplc="2946F0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16D30AC"/>
    <w:multiLevelType w:val="hybridMultilevel"/>
    <w:tmpl w:val="ED709282"/>
    <w:lvl w:ilvl="0" w:tplc="FFFFFFFF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7A8925A4"/>
    <w:multiLevelType w:val="hybridMultilevel"/>
    <w:tmpl w:val="33D2592A"/>
    <w:lvl w:ilvl="0" w:tplc="2146FBE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07DAA"/>
    <w:multiLevelType w:val="hybridMultilevel"/>
    <w:tmpl w:val="72A4856C"/>
    <w:lvl w:ilvl="0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6"/>
  </w:num>
  <w:num w:numId="5">
    <w:abstractNumId w:val="3"/>
  </w:num>
  <w:num w:numId="6">
    <w:abstractNumId w:val="17"/>
  </w:num>
  <w:num w:numId="7">
    <w:abstractNumId w:val="21"/>
  </w:num>
  <w:num w:numId="8">
    <w:abstractNumId w:val="18"/>
  </w:num>
  <w:num w:numId="9">
    <w:abstractNumId w:val="23"/>
  </w:num>
  <w:num w:numId="10">
    <w:abstractNumId w:val="15"/>
  </w:num>
  <w:num w:numId="11">
    <w:abstractNumId w:val="20"/>
  </w:num>
  <w:num w:numId="12">
    <w:abstractNumId w:val="9"/>
  </w:num>
  <w:num w:numId="13">
    <w:abstractNumId w:val="7"/>
  </w:num>
  <w:num w:numId="14">
    <w:abstractNumId w:val="19"/>
  </w:num>
  <w:num w:numId="15">
    <w:abstractNumId w:val="16"/>
  </w:num>
  <w:num w:numId="16">
    <w:abstractNumId w:val="8"/>
  </w:num>
  <w:num w:numId="17">
    <w:abstractNumId w:val="10"/>
  </w:num>
  <w:num w:numId="18">
    <w:abstractNumId w:val="14"/>
  </w:num>
  <w:num w:numId="19">
    <w:abstractNumId w:val="4"/>
  </w:num>
  <w:num w:numId="20">
    <w:abstractNumId w:val="0"/>
  </w:num>
  <w:num w:numId="21">
    <w:abstractNumId w:val="1"/>
  </w:num>
  <w:num w:numId="22">
    <w:abstractNumId w:val="5"/>
  </w:num>
  <w:num w:numId="23">
    <w:abstractNumId w:val="2"/>
  </w:num>
  <w:num w:numId="24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5E"/>
    <w:rsid w:val="00000FCC"/>
    <w:rsid w:val="00001EF4"/>
    <w:rsid w:val="000020B2"/>
    <w:rsid w:val="00002791"/>
    <w:rsid w:val="000034ED"/>
    <w:rsid w:val="00003B3B"/>
    <w:rsid w:val="00004973"/>
    <w:rsid w:val="00005DA8"/>
    <w:rsid w:val="00006300"/>
    <w:rsid w:val="0000702D"/>
    <w:rsid w:val="00011497"/>
    <w:rsid w:val="000126DA"/>
    <w:rsid w:val="000137E9"/>
    <w:rsid w:val="00014D34"/>
    <w:rsid w:val="00016749"/>
    <w:rsid w:val="000169A1"/>
    <w:rsid w:val="00020DE0"/>
    <w:rsid w:val="000212AF"/>
    <w:rsid w:val="0002143C"/>
    <w:rsid w:val="000219E1"/>
    <w:rsid w:val="00021EB3"/>
    <w:rsid w:val="00023291"/>
    <w:rsid w:val="0002484E"/>
    <w:rsid w:val="000263A4"/>
    <w:rsid w:val="00027CAC"/>
    <w:rsid w:val="00030464"/>
    <w:rsid w:val="00031874"/>
    <w:rsid w:val="0003344D"/>
    <w:rsid w:val="00033BD0"/>
    <w:rsid w:val="00036C58"/>
    <w:rsid w:val="00037DA5"/>
    <w:rsid w:val="00037F83"/>
    <w:rsid w:val="000424DD"/>
    <w:rsid w:val="000453CF"/>
    <w:rsid w:val="000468D8"/>
    <w:rsid w:val="000477DA"/>
    <w:rsid w:val="00047C7B"/>
    <w:rsid w:val="00053AEE"/>
    <w:rsid w:val="00055ACC"/>
    <w:rsid w:val="00056B79"/>
    <w:rsid w:val="0005728A"/>
    <w:rsid w:val="000607E0"/>
    <w:rsid w:val="00064F48"/>
    <w:rsid w:val="000665D5"/>
    <w:rsid w:val="00066A34"/>
    <w:rsid w:val="000670F3"/>
    <w:rsid w:val="00070EE3"/>
    <w:rsid w:val="00071A93"/>
    <w:rsid w:val="00072DA4"/>
    <w:rsid w:val="0007381D"/>
    <w:rsid w:val="00083A8D"/>
    <w:rsid w:val="000853A7"/>
    <w:rsid w:val="00087E7E"/>
    <w:rsid w:val="00090831"/>
    <w:rsid w:val="00090BE7"/>
    <w:rsid w:val="00090F2D"/>
    <w:rsid w:val="0009253A"/>
    <w:rsid w:val="00093581"/>
    <w:rsid w:val="00094376"/>
    <w:rsid w:val="00096D63"/>
    <w:rsid w:val="00097B9A"/>
    <w:rsid w:val="00097B9E"/>
    <w:rsid w:val="00097C59"/>
    <w:rsid w:val="000A1237"/>
    <w:rsid w:val="000A1A79"/>
    <w:rsid w:val="000A1BB9"/>
    <w:rsid w:val="000A1C6C"/>
    <w:rsid w:val="000A2CA1"/>
    <w:rsid w:val="000A35A5"/>
    <w:rsid w:val="000A7503"/>
    <w:rsid w:val="000B0DA9"/>
    <w:rsid w:val="000B1148"/>
    <w:rsid w:val="000B1A1B"/>
    <w:rsid w:val="000B1C67"/>
    <w:rsid w:val="000B2D3D"/>
    <w:rsid w:val="000B392C"/>
    <w:rsid w:val="000B4579"/>
    <w:rsid w:val="000B50A7"/>
    <w:rsid w:val="000B59B9"/>
    <w:rsid w:val="000B6DFC"/>
    <w:rsid w:val="000B71A7"/>
    <w:rsid w:val="000C0A86"/>
    <w:rsid w:val="000C3EBA"/>
    <w:rsid w:val="000C44C7"/>
    <w:rsid w:val="000C4B43"/>
    <w:rsid w:val="000C706D"/>
    <w:rsid w:val="000C7951"/>
    <w:rsid w:val="000C7DBC"/>
    <w:rsid w:val="000D0DAF"/>
    <w:rsid w:val="000D3B27"/>
    <w:rsid w:val="000D478B"/>
    <w:rsid w:val="000D512C"/>
    <w:rsid w:val="000E3599"/>
    <w:rsid w:val="000E4804"/>
    <w:rsid w:val="000E6B10"/>
    <w:rsid w:val="000E7C5C"/>
    <w:rsid w:val="000F0BE7"/>
    <w:rsid w:val="000F3F04"/>
    <w:rsid w:val="000F498F"/>
    <w:rsid w:val="000F7797"/>
    <w:rsid w:val="00100262"/>
    <w:rsid w:val="0010036D"/>
    <w:rsid w:val="00100AEC"/>
    <w:rsid w:val="00102299"/>
    <w:rsid w:val="0010404D"/>
    <w:rsid w:val="00106483"/>
    <w:rsid w:val="0010773D"/>
    <w:rsid w:val="001116DA"/>
    <w:rsid w:val="00114414"/>
    <w:rsid w:val="00114696"/>
    <w:rsid w:val="00114881"/>
    <w:rsid w:val="001162A0"/>
    <w:rsid w:val="00116958"/>
    <w:rsid w:val="00117EC2"/>
    <w:rsid w:val="00117F7E"/>
    <w:rsid w:val="00121005"/>
    <w:rsid w:val="00121CC2"/>
    <w:rsid w:val="00121F6B"/>
    <w:rsid w:val="001229E9"/>
    <w:rsid w:val="00127BF5"/>
    <w:rsid w:val="00135A72"/>
    <w:rsid w:val="00136A50"/>
    <w:rsid w:val="0014054A"/>
    <w:rsid w:val="001412DF"/>
    <w:rsid w:val="00143919"/>
    <w:rsid w:val="00145761"/>
    <w:rsid w:val="00146176"/>
    <w:rsid w:val="00146509"/>
    <w:rsid w:val="001467FB"/>
    <w:rsid w:val="00147A26"/>
    <w:rsid w:val="00150D3C"/>
    <w:rsid w:val="001510D9"/>
    <w:rsid w:val="00152B20"/>
    <w:rsid w:val="00154C9D"/>
    <w:rsid w:val="001557BF"/>
    <w:rsid w:val="00155C57"/>
    <w:rsid w:val="001627A9"/>
    <w:rsid w:val="00163DCB"/>
    <w:rsid w:val="00165058"/>
    <w:rsid w:val="00167607"/>
    <w:rsid w:val="001676AE"/>
    <w:rsid w:val="00172BED"/>
    <w:rsid w:val="00175CAE"/>
    <w:rsid w:val="001767AE"/>
    <w:rsid w:val="001768AF"/>
    <w:rsid w:val="00180744"/>
    <w:rsid w:val="001812AB"/>
    <w:rsid w:val="0018195C"/>
    <w:rsid w:val="001821B2"/>
    <w:rsid w:val="00183158"/>
    <w:rsid w:val="00184172"/>
    <w:rsid w:val="001841C5"/>
    <w:rsid w:val="0018610C"/>
    <w:rsid w:val="00191391"/>
    <w:rsid w:val="001915BB"/>
    <w:rsid w:val="00191D5E"/>
    <w:rsid w:val="00192130"/>
    <w:rsid w:val="0019273D"/>
    <w:rsid w:val="0019540B"/>
    <w:rsid w:val="00195CAA"/>
    <w:rsid w:val="001963AA"/>
    <w:rsid w:val="001A1AA9"/>
    <w:rsid w:val="001A3388"/>
    <w:rsid w:val="001A3AD1"/>
    <w:rsid w:val="001A4894"/>
    <w:rsid w:val="001A6FC7"/>
    <w:rsid w:val="001B01A3"/>
    <w:rsid w:val="001B03B7"/>
    <w:rsid w:val="001B2D5B"/>
    <w:rsid w:val="001C0C32"/>
    <w:rsid w:val="001C2428"/>
    <w:rsid w:val="001C4B1F"/>
    <w:rsid w:val="001C6615"/>
    <w:rsid w:val="001D6147"/>
    <w:rsid w:val="001E1D78"/>
    <w:rsid w:val="001E384F"/>
    <w:rsid w:val="001E38E7"/>
    <w:rsid w:val="001E422E"/>
    <w:rsid w:val="001E48AB"/>
    <w:rsid w:val="001E5F2C"/>
    <w:rsid w:val="001E6A8D"/>
    <w:rsid w:val="001E72AC"/>
    <w:rsid w:val="001E73E4"/>
    <w:rsid w:val="001F0503"/>
    <w:rsid w:val="001F10CC"/>
    <w:rsid w:val="001F2BF2"/>
    <w:rsid w:val="001F2E9E"/>
    <w:rsid w:val="001F3188"/>
    <w:rsid w:val="001F583D"/>
    <w:rsid w:val="001F63CE"/>
    <w:rsid w:val="00200ABF"/>
    <w:rsid w:val="002025A0"/>
    <w:rsid w:val="0020306A"/>
    <w:rsid w:val="00204028"/>
    <w:rsid w:val="0020554E"/>
    <w:rsid w:val="0021018F"/>
    <w:rsid w:val="002109D0"/>
    <w:rsid w:val="00211FE4"/>
    <w:rsid w:val="00212C1D"/>
    <w:rsid w:val="00213AD4"/>
    <w:rsid w:val="00213C72"/>
    <w:rsid w:val="00214C5A"/>
    <w:rsid w:val="00216CDE"/>
    <w:rsid w:val="00216D17"/>
    <w:rsid w:val="0023161D"/>
    <w:rsid w:val="00231E3A"/>
    <w:rsid w:val="002338BA"/>
    <w:rsid w:val="00233B50"/>
    <w:rsid w:val="002344C9"/>
    <w:rsid w:val="00234917"/>
    <w:rsid w:val="002474FB"/>
    <w:rsid w:val="00251212"/>
    <w:rsid w:val="00252275"/>
    <w:rsid w:val="00253093"/>
    <w:rsid w:val="00253FF3"/>
    <w:rsid w:val="00254CC1"/>
    <w:rsid w:val="002551EF"/>
    <w:rsid w:val="002607FE"/>
    <w:rsid w:val="002627FC"/>
    <w:rsid w:val="00262A51"/>
    <w:rsid w:val="00263C53"/>
    <w:rsid w:val="002652F8"/>
    <w:rsid w:val="00266B88"/>
    <w:rsid w:val="00267E42"/>
    <w:rsid w:val="00270343"/>
    <w:rsid w:val="0027155B"/>
    <w:rsid w:val="002718D9"/>
    <w:rsid w:val="00273F4D"/>
    <w:rsid w:val="00274806"/>
    <w:rsid w:val="00275845"/>
    <w:rsid w:val="002772E1"/>
    <w:rsid w:val="00282158"/>
    <w:rsid w:val="00283D04"/>
    <w:rsid w:val="00283DCC"/>
    <w:rsid w:val="0028585B"/>
    <w:rsid w:val="002876CF"/>
    <w:rsid w:val="00290373"/>
    <w:rsid w:val="00290CEA"/>
    <w:rsid w:val="00292E4A"/>
    <w:rsid w:val="0029480D"/>
    <w:rsid w:val="002974E1"/>
    <w:rsid w:val="002A07F4"/>
    <w:rsid w:val="002A14E3"/>
    <w:rsid w:val="002A1878"/>
    <w:rsid w:val="002A26CD"/>
    <w:rsid w:val="002A6CFB"/>
    <w:rsid w:val="002A6FFB"/>
    <w:rsid w:val="002A7366"/>
    <w:rsid w:val="002B042F"/>
    <w:rsid w:val="002B0FEB"/>
    <w:rsid w:val="002B2931"/>
    <w:rsid w:val="002B2B80"/>
    <w:rsid w:val="002B594D"/>
    <w:rsid w:val="002B6D52"/>
    <w:rsid w:val="002B771D"/>
    <w:rsid w:val="002C0976"/>
    <w:rsid w:val="002C236C"/>
    <w:rsid w:val="002C2790"/>
    <w:rsid w:val="002C3A18"/>
    <w:rsid w:val="002C65DB"/>
    <w:rsid w:val="002D0BBB"/>
    <w:rsid w:val="002D16B7"/>
    <w:rsid w:val="002D41EE"/>
    <w:rsid w:val="002D52D3"/>
    <w:rsid w:val="002D65CF"/>
    <w:rsid w:val="002D7EDA"/>
    <w:rsid w:val="002E3A79"/>
    <w:rsid w:val="002E46A9"/>
    <w:rsid w:val="002E7D38"/>
    <w:rsid w:val="002F2904"/>
    <w:rsid w:val="002F4949"/>
    <w:rsid w:val="002F65C1"/>
    <w:rsid w:val="002F7AFA"/>
    <w:rsid w:val="002F7FC3"/>
    <w:rsid w:val="0030166E"/>
    <w:rsid w:val="00303043"/>
    <w:rsid w:val="00304062"/>
    <w:rsid w:val="00307B5B"/>
    <w:rsid w:val="003107C3"/>
    <w:rsid w:val="00313D8C"/>
    <w:rsid w:val="003142B3"/>
    <w:rsid w:val="00317F81"/>
    <w:rsid w:val="003203F1"/>
    <w:rsid w:val="00320C8F"/>
    <w:rsid w:val="00321568"/>
    <w:rsid w:val="00321992"/>
    <w:rsid w:val="00322A43"/>
    <w:rsid w:val="003237AB"/>
    <w:rsid w:val="003237D0"/>
    <w:rsid w:val="00323F13"/>
    <w:rsid w:val="00325C26"/>
    <w:rsid w:val="00326CFC"/>
    <w:rsid w:val="0033136D"/>
    <w:rsid w:val="00332309"/>
    <w:rsid w:val="00332C0A"/>
    <w:rsid w:val="0033621C"/>
    <w:rsid w:val="00337C40"/>
    <w:rsid w:val="00341D11"/>
    <w:rsid w:val="003430F4"/>
    <w:rsid w:val="00343734"/>
    <w:rsid w:val="00344386"/>
    <w:rsid w:val="00345BDE"/>
    <w:rsid w:val="00347140"/>
    <w:rsid w:val="00347888"/>
    <w:rsid w:val="00347D92"/>
    <w:rsid w:val="0035022B"/>
    <w:rsid w:val="00352A88"/>
    <w:rsid w:val="0035321E"/>
    <w:rsid w:val="00353C51"/>
    <w:rsid w:val="00354772"/>
    <w:rsid w:val="00356C3D"/>
    <w:rsid w:val="00357DE1"/>
    <w:rsid w:val="0036597A"/>
    <w:rsid w:val="0037060B"/>
    <w:rsid w:val="00371634"/>
    <w:rsid w:val="003722EF"/>
    <w:rsid w:val="00376212"/>
    <w:rsid w:val="00377F0E"/>
    <w:rsid w:val="00380601"/>
    <w:rsid w:val="00381119"/>
    <w:rsid w:val="0038500F"/>
    <w:rsid w:val="00386B80"/>
    <w:rsid w:val="00387366"/>
    <w:rsid w:val="003901F2"/>
    <w:rsid w:val="00391297"/>
    <w:rsid w:val="00391F9D"/>
    <w:rsid w:val="00396F87"/>
    <w:rsid w:val="003971C8"/>
    <w:rsid w:val="003A1B17"/>
    <w:rsid w:val="003A42DB"/>
    <w:rsid w:val="003A43EC"/>
    <w:rsid w:val="003A6E91"/>
    <w:rsid w:val="003A772A"/>
    <w:rsid w:val="003B0BD9"/>
    <w:rsid w:val="003B2AA9"/>
    <w:rsid w:val="003B2DD1"/>
    <w:rsid w:val="003B2E21"/>
    <w:rsid w:val="003C00E8"/>
    <w:rsid w:val="003C0D48"/>
    <w:rsid w:val="003C320E"/>
    <w:rsid w:val="003C3C21"/>
    <w:rsid w:val="003C713D"/>
    <w:rsid w:val="003C790D"/>
    <w:rsid w:val="003D01B6"/>
    <w:rsid w:val="003D15E2"/>
    <w:rsid w:val="003D379D"/>
    <w:rsid w:val="003D4F2F"/>
    <w:rsid w:val="003D50B6"/>
    <w:rsid w:val="003E1137"/>
    <w:rsid w:val="003E3409"/>
    <w:rsid w:val="003E383E"/>
    <w:rsid w:val="003E6632"/>
    <w:rsid w:val="003E6FF8"/>
    <w:rsid w:val="003F143E"/>
    <w:rsid w:val="003F1787"/>
    <w:rsid w:val="003F30DF"/>
    <w:rsid w:val="003F6F7A"/>
    <w:rsid w:val="0040046A"/>
    <w:rsid w:val="00403D8E"/>
    <w:rsid w:val="00404EA3"/>
    <w:rsid w:val="00410CC6"/>
    <w:rsid w:val="00411249"/>
    <w:rsid w:val="00411945"/>
    <w:rsid w:val="004121C1"/>
    <w:rsid w:val="00413565"/>
    <w:rsid w:val="00414EE5"/>
    <w:rsid w:val="0041537C"/>
    <w:rsid w:val="004176D6"/>
    <w:rsid w:val="00420D38"/>
    <w:rsid w:val="00422230"/>
    <w:rsid w:val="00422FE7"/>
    <w:rsid w:val="00425AF3"/>
    <w:rsid w:val="00425DA2"/>
    <w:rsid w:val="00427AD4"/>
    <w:rsid w:val="0043009B"/>
    <w:rsid w:val="004318CF"/>
    <w:rsid w:val="004328CE"/>
    <w:rsid w:val="004337BE"/>
    <w:rsid w:val="0043464E"/>
    <w:rsid w:val="004372CE"/>
    <w:rsid w:val="00440376"/>
    <w:rsid w:val="00441D8F"/>
    <w:rsid w:val="0044349E"/>
    <w:rsid w:val="0044351C"/>
    <w:rsid w:val="0044382F"/>
    <w:rsid w:val="00447230"/>
    <w:rsid w:val="00451CF6"/>
    <w:rsid w:val="00452663"/>
    <w:rsid w:val="00452B4F"/>
    <w:rsid w:val="00454337"/>
    <w:rsid w:val="00454525"/>
    <w:rsid w:val="00455501"/>
    <w:rsid w:val="004556F1"/>
    <w:rsid w:val="00457E07"/>
    <w:rsid w:val="0046099A"/>
    <w:rsid w:val="00463066"/>
    <w:rsid w:val="00464441"/>
    <w:rsid w:val="00466149"/>
    <w:rsid w:val="004661FE"/>
    <w:rsid w:val="004669B9"/>
    <w:rsid w:val="00470BB5"/>
    <w:rsid w:val="00471358"/>
    <w:rsid w:val="00472CA3"/>
    <w:rsid w:val="0047365C"/>
    <w:rsid w:val="00473ED2"/>
    <w:rsid w:val="0047405F"/>
    <w:rsid w:val="00475BE8"/>
    <w:rsid w:val="004768A6"/>
    <w:rsid w:val="00476A12"/>
    <w:rsid w:val="00476EA7"/>
    <w:rsid w:val="00481226"/>
    <w:rsid w:val="004832BE"/>
    <w:rsid w:val="00483D8A"/>
    <w:rsid w:val="004847CA"/>
    <w:rsid w:val="00485348"/>
    <w:rsid w:val="00485A20"/>
    <w:rsid w:val="00491E8D"/>
    <w:rsid w:val="0049620C"/>
    <w:rsid w:val="004A073E"/>
    <w:rsid w:val="004A2859"/>
    <w:rsid w:val="004A353F"/>
    <w:rsid w:val="004A5675"/>
    <w:rsid w:val="004A69A9"/>
    <w:rsid w:val="004B06CD"/>
    <w:rsid w:val="004B486C"/>
    <w:rsid w:val="004B74C3"/>
    <w:rsid w:val="004C1182"/>
    <w:rsid w:val="004D26E5"/>
    <w:rsid w:val="004D3D32"/>
    <w:rsid w:val="004D4B49"/>
    <w:rsid w:val="004D754B"/>
    <w:rsid w:val="004D7D7A"/>
    <w:rsid w:val="004E003A"/>
    <w:rsid w:val="004E131D"/>
    <w:rsid w:val="004E2EDE"/>
    <w:rsid w:val="004E3BB1"/>
    <w:rsid w:val="004E61BC"/>
    <w:rsid w:val="004E6CC2"/>
    <w:rsid w:val="004F1A8F"/>
    <w:rsid w:val="004F232A"/>
    <w:rsid w:val="004F304F"/>
    <w:rsid w:val="004F47D4"/>
    <w:rsid w:val="004F494E"/>
    <w:rsid w:val="004F4E09"/>
    <w:rsid w:val="004F7059"/>
    <w:rsid w:val="004F70F8"/>
    <w:rsid w:val="004F7D0A"/>
    <w:rsid w:val="00501F34"/>
    <w:rsid w:val="005036FE"/>
    <w:rsid w:val="0050534E"/>
    <w:rsid w:val="00511015"/>
    <w:rsid w:val="00511694"/>
    <w:rsid w:val="0051220D"/>
    <w:rsid w:val="005166DE"/>
    <w:rsid w:val="00517880"/>
    <w:rsid w:val="00517A23"/>
    <w:rsid w:val="00520175"/>
    <w:rsid w:val="00520EA1"/>
    <w:rsid w:val="00522A62"/>
    <w:rsid w:val="00523620"/>
    <w:rsid w:val="005250A5"/>
    <w:rsid w:val="005255FA"/>
    <w:rsid w:val="00525DB7"/>
    <w:rsid w:val="0052646A"/>
    <w:rsid w:val="0052701A"/>
    <w:rsid w:val="00530232"/>
    <w:rsid w:val="0053168A"/>
    <w:rsid w:val="005318D9"/>
    <w:rsid w:val="00531EE5"/>
    <w:rsid w:val="00533E63"/>
    <w:rsid w:val="00534E75"/>
    <w:rsid w:val="00536EA9"/>
    <w:rsid w:val="00537ED8"/>
    <w:rsid w:val="005402D8"/>
    <w:rsid w:val="00540C45"/>
    <w:rsid w:val="00540CCB"/>
    <w:rsid w:val="00541B12"/>
    <w:rsid w:val="005423A5"/>
    <w:rsid w:val="005428F2"/>
    <w:rsid w:val="00543C5C"/>
    <w:rsid w:val="00544B6D"/>
    <w:rsid w:val="005457E7"/>
    <w:rsid w:val="005507F4"/>
    <w:rsid w:val="005521E7"/>
    <w:rsid w:val="005552DE"/>
    <w:rsid w:val="00555EAD"/>
    <w:rsid w:val="005560EB"/>
    <w:rsid w:val="005573C4"/>
    <w:rsid w:val="00561178"/>
    <w:rsid w:val="00561EB6"/>
    <w:rsid w:val="00562E6B"/>
    <w:rsid w:val="005660ED"/>
    <w:rsid w:val="005668B3"/>
    <w:rsid w:val="00566ED5"/>
    <w:rsid w:val="00571780"/>
    <w:rsid w:val="00573102"/>
    <w:rsid w:val="00573197"/>
    <w:rsid w:val="00573CD8"/>
    <w:rsid w:val="00573DE4"/>
    <w:rsid w:val="00575321"/>
    <w:rsid w:val="00577DB7"/>
    <w:rsid w:val="00577F57"/>
    <w:rsid w:val="005803CA"/>
    <w:rsid w:val="00581B73"/>
    <w:rsid w:val="00583D79"/>
    <w:rsid w:val="005840BE"/>
    <w:rsid w:val="005842A8"/>
    <w:rsid w:val="00586579"/>
    <w:rsid w:val="005920EA"/>
    <w:rsid w:val="00592834"/>
    <w:rsid w:val="00592EB3"/>
    <w:rsid w:val="0059315D"/>
    <w:rsid w:val="00593340"/>
    <w:rsid w:val="005956F5"/>
    <w:rsid w:val="005A17CE"/>
    <w:rsid w:val="005A3B9B"/>
    <w:rsid w:val="005A3BF8"/>
    <w:rsid w:val="005A641F"/>
    <w:rsid w:val="005A6D1E"/>
    <w:rsid w:val="005B05C6"/>
    <w:rsid w:val="005B0F19"/>
    <w:rsid w:val="005B1FB3"/>
    <w:rsid w:val="005B25E4"/>
    <w:rsid w:val="005B3CB3"/>
    <w:rsid w:val="005C04C7"/>
    <w:rsid w:val="005C11A4"/>
    <w:rsid w:val="005C2703"/>
    <w:rsid w:val="005C481E"/>
    <w:rsid w:val="005C4D5B"/>
    <w:rsid w:val="005D0942"/>
    <w:rsid w:val="005D22AB"/>
    <w:rsid w:val="005D4D7F"/>
    <w:rsid w:val="005D6733"/>
    <w:rsid w:val="005E147B"/>
    <w:rsid w:val="005E6FA5"/>
    <w:rsid w:val="005E715C"/>
    <w:rsid w:val="005E7D3A"/>
    <w:rsid w:val="005F08FC"/>
    <w:rsid w:val="005F2ABD"/>
    <w:rsid w:val="005F362B"/>
    <w:rsid w:val="005F3B43"/>
    <w:rsid w:val="005F52E3"/>
    <w:rsid w:val="005F595B"/>
    <w:rsid w:val="005F5E39"/>
    <w:rsid w:val="005F65B8"/>
    <w:rsid w:val="006020BC"/>
    <w:rsid w:val="00602ECD"/>
    <w:rsid w:val="00605EAB"/>
    <w:rsid w:val="00610026"/>
    <w:rsid w:val="00611D04"/>
    <w:rsid w:val="00614923"/>
    <w:rsid w:val="00615FF7"/>
    <w:rsid w:val="00616AE8"/>
    <w:rsid w:val="006173BA"/>
    <w:rsid w:val="00617D2C"/>
    <w:rsid w:val="006208B3"/>
    <w:rsid w:val="0062225F"/>
    <w:rsid w:val="00622C59"/>
    <w:rsid w:val="006254B1"/>
    <w:rsid w:val="00626220"/>
    <w:rsid w:val="00626D9A"/>
    <w:rsid w:val="006270F6"/>
    <w:rsid w:val="00627578"/>
    <w:rsid w:val="0063080A"/>
    <w:rsid w:val="0063089D"/>
    <w:rsid w:val="00630959"/>
    <w:rsid w:val="00632B6B"/>
    <w:rsid w:val="006366A0"/>
    <w:rsid w:val="00641214"/>
    <w:rsid w:val="006417F2"/>
    <w:rsid w:val="00643950"/>
    <w:rsid w:val="00643C10"/>
    <w:rsid w:val="00650843"/>
    <w:rsid w:val="00650973"/>
    <w:rsid w:val="00653EF0"/>
    <w:rsid w:val="00654068"/>
    <w:rsid w:val="0065448B"/>
    <w:rsid w:val="006554ED"/>
    <w:rsid w:val="00657AA9"/>
    <w:rsid w:val="006611A8"/>
    <w:rsid w:val="00661AAC"/>
    <w:rsid w:val="006623C1"/>
    <w:rsid w:val="00662A60"/>
    <w:rsid w:val="00665AC0"/>
    <w:rsid w:val="00665D73"/>
    <w:rsid w:val="006675A8"/>
    <w:rsid w:val="0067348D"/>
    <w:rsid w:val="00675D7D"/>
    <w:rsid w:val="00682663"/>
    <w:rsid w:val="00684670"/>
    <w:rsid w:val="00690058"/>
    <w:rsid w:val="00690134"/>
    <w:rsid w:val="00692556"/>
    <w:rsid w:val="00692A0D"/>
    <w:rsid w:val="00694964"/>
    <w:rsid w:val="00694C39"/>
    <w:rsid w:val="006A05D7"/>
    <w:rsid w:val="006A15E4"/>
    <w:rsid w:val="006A1732"/>
    <w:rsid w:val="006A36D9"/>
    <w:rsid w:val="006A36F8"/>
    <w:rsid w:val="006A52D4"/>
    <w:rsid w:val="006B1672"/>
    <w:rsid w:val="006B267E"/>
    <w:rsid w:val="006B4015"/>
    <w:rsid w:val="006B6B06"/>
    <w:rsid w:val="006C0B33"/>
    <w:rsid w:val="006C1D6F"/>
    <w:rsid w:val="006C22F0"/>
    <w:rsid w:val="006C2884"/>
    <w:rsid w:val="006C2E1F"/>
    <w:rsid w:val="006C469D"/>
    <w:rsid w:val="006C6532"/>
    <w:rsid w:val="006D15C9"/>
    <w:rsid w:val="006D1BBD"/>
    <w:rsid w:val="006D467C"/>
    <w:rsid w:val="006D5EFE"/>
    <w:rsid w:val="006D714F"/>
    <w:rsid w:val="006D7B63"/>
    <w:rsid w:val="006D7DF9"/>
    <w:rsid w:val="006E2FA8"/>
    <w:rsid w:val="006E31A5"/>
    <w:rsid w:val="006E58FA"/>
    <w:rsid w:val="006E5FBE"/>
    <w:rsid w:val="006F06C8"/>
    <w:rsid w:val="006F1329"/>
    <w:rsid w:val="006F17D3"/>
    <w:rsid w:val="006F18C6"/>
    <w:rsid w:val="006F260B"/>
    <w:rsid w:val="006F299E"/>
    <w:rsid w:val="006F5EAB"/>
    <w:rsid w:val="00701A97"/>
    <w:rsid w:val="00702AC5"/>
    <w:rsid w:val="00703827"/>
    <w:rsid w:val="007069E7"/>
    <w:rsid w:val="00706C4B"/>
    <w:rsid w:val="00707DC4"/>
    <w:rsid w:val="00710F63"/>
    <w:rsid w:val="0071579A"/>
    <w:rsid w:val="00715DCA"/>
    <w:rsid w:val="00716FDA"/>
    <w:rsid w:val="007173A3"/>
    <w:rsid w:val="00717950"/>
    <w:rsid w:val="00720A59"/>
    <w:rsid w:val="00722943"/>
    <w:rsid w:val="00722AEB"/>
    <w:rsid w:val="00723FD7"/>
    <w:rsid w:val="00724DF3"/>
    <w:rsid w:val="007259F3"/>
    <w:rsid w:val="00733662"/>
    <w:rsid w:val="0073372A"/>
    <w:rsid w:val="0073587A"/>
    <w:rsid w:val="007413BD"/>
    <w:rsid w:val="00745815"/>
    <w:rsid w:val="00746871"/>
    <w:rsid w:val="00746B76"/>
    <w:rsid w:val="0074707F"/>
    <w:rsid w:val="00747F86"/>
    <w:rsid w:val="00750F9C"/>
    <w:rsid w:val="007551DA"/>
    <w:rsid w:val="0075526F"/>
    <w:rsid w:val="00755400"/>
    <w:rsid w:val="00760AAF"/>
    <w:rsid w:val="00760B68"/>
    <w:rsid w:val="007610B5"/>
    <w:rsid w:val="00763737"/>
    <w:rsid w:val="00765B88"/>
    <w:rsid w:val="00765CFC"/>
    <w:rsid w:val="00767193"/>
    <w:rsid w:val="007679F9"/>
    <w:rsid w:val="0077017B"/>
    <w:rsid w:val="007706A4"/>
    <w:rsid w:val="007711F7"/>
    <w:rsid w:val="007725AD"/>
    <w:rsid w:val="00772AA5"/>
    <w:rsid w:val="00775924"/>
    <w:rsid w:val="00775FE0"/>
    <w:rsid w:val="00776F77"/>
    <w:rsid w:val="00780200"/>
    <w:rsid w:val="00780785"/>
    <w:rsid w:val="00781406"/>
    <w:rsid w:val="00783806"/>
    <w:rsid w:val="007841B8"/>
    <w:rsid w:val="007855CE"/>
    <w:rsid w:val="00786BC9"/>
    <w:rsid w:val="00787247"/>
    <w:rsid w:val="00790725"/>
    <w:rsid w:val="00792BFA"/>
    <w:rsid w:val="00792E88"/>
    <w:rsid w:val="007954CE"/>
    <w:rsid w:val="00796B79"/>
    <w:rsid w:val="007A063B"/>
    <w:rsid w:val="007A17DA"/>
    <w:rsid w:val="007A4FDD"/>
    <w:rsid w:val="007A7286"/>
    <w:rsid w:val="007A7890"/>
    <w:rsid w:val="007B0580"/>
    <w:rsid w:val="007B1104"/>
    <w:rsid w:val="007B13FC"/>
    <w:rsid w:val="007B19F6"/>
    <w:rsid w:val="007B3011"/>
    <w:rsid w:val="007B435F"/>
    <w:rsid w:val="007B48CD"/>
    <w:rsid w:val="007B630E"/>
    <w:rsid w:val="007B669C"/>
    <w:rsid w:val="007C0FE1"/>
    <w:rsid w:val="007C10FC"/>
    <w:rsid w:val="007C1F98"/>
    <w:rsid w:val="007C2309"/>
    <w:rsid w:val="007C2BFE"/>
    <w:rsid w:val="007C4709"/>
    <w:rsid w:val="007C68AE"/>
    <w:rsid w:val="007D02A6"/>
    <w:rsid w:val="007D099E"/>
    <w:rsid w:val="007D39FB"/>
    <w:rsid w:val="007D4F37"/>
    <w:rsid w:val="007D638E"/>
    <w:rsid w:val="007D6998"/>
    <w:rsid w:val="007D6D34"/>
    <w:rsid w:val="007D76BE"/>
    <w:rsid w:val="007E1F0E"/>
    <w:rsid w:val="007E4364"/>
    <w:rsid w:val="007E4E1D"/>
    <w:rsid w:val="007E5053"/>
    <w:rsid w:val="007E6F7E"/>
    <w:rsid w:val="007F02C4"/>
    <w:rsid w:val="007F304F"/>
    <w:rsid w:val="007F485F"/>
    <w:rsid w:val="008009E4"/>
    <w:rsid w:val="008104AE"/>
    <w:rsid w:val="00811C7D"/>
    <w:rsid w:val="00811E0F"/>
    <w:rsid w:val="00811F2E"/>
    <w:rsid w:val="0081363B"/>
    <w:rsid w:val="00816082"/>
    <w:rsid w:val="00816BCA"/>
    <w:rsid w:val="00816EDC"/>
    <w:rsid w:val="00817388"/>
    <w:rsid w:val="00825817"/>
    <w:rsid w:val="008258E8"/>
    <w:rsid w:val="008260AC"/>
    <w:rsid w:val="00826AD6"/>
    <w:rsid w:val="008276E9"/>
    <w:rsid w:val="00827D22"/>
    <w:rsid w:val="00830160"/>
    <w:rsid w:val="00830722"/>
    <w:rsid w:val="00830E11"/>
    <w:rsid w:val="008408AE"/>
    <w:rsid w:val="008425F2"/>
    <w:rsid w:val="00843508"/>
    <w:rsid w:val="008501F0"/>
    <w:rsid w:val="00850B14"/>
    <w:rsid w:val="00850D2A"/>
    <w:rsid w:val="008512D1"/>
    <w:rsid w:val="00855EF6"/>
    <w:rsid w:val="00856455"/>
    <w:rsid w:val="00857403"/>
    <w:rsid w:val="00857DB5"/>
    <w:rsid w:val="00861394"/>
    <w:rsid w:val="00862C5F"/>
    <w:rsid w:val="008637AB"/>
    <w:rsid w:val="00864499"/>
    <w:rsid w:val="008657FC"/>
    <w:rsid w:val="00865CB9"/>
    <w:rsid w:val="00867E2C"/>
    <w:rsid w:val="0087017E"/>
    <w:rsid w:val="008704A6"/>
    <w:rsid w:val="008704BC"/>
    <w:rsid w:val="0087359C"/>
    <w:rsid w:val="00874393"/>
    <w:rsid w:val="008748CD"/>
    <w:rsid w:val="00875CE0"/>
    <w:rsid w:val="00880443"/>
    <w:rsid w:val="00881063"/>
    <w:rsid w:val="00881BBA"/>
    <w:rsid w:val="00881CEF"/>
    <w:rsid w:val="0088247B"/>
    <w:rsid w:val="008842F1"/>
    <w:rsid w:val="0088606A"/>
    <w:rsid w:val="008865A6"/>
    <w:rsid w:val="008918D7"/>
    <w:rsid w:val="00891AC9"/>
    <w:rsid w:val="008970F0"/>
    <w:rsid w:val="008A032D"/>
    <w:rsid w:val="008A0E5B"/>
    <w:rsid w:val="008A1CFE"/>
    <w:rsid w:val="008A260E"/>
    <w:rsid w:val="008A27C7"/>
    <w:rsid w:val="008A2D9D"/>
    <w:rsid w:val="008A4C80"/>
    <w:rsid w:val="008B08F2"/>
    <w:rsid w:val="008B0EBB"/>
    <w:rsid w:val="008B133E"/>
    <w:rsid w:val="008B1A9F"/>
    <w:rsid w:val="008B2C70"/>
    <w:rsid w:val="008B3920"/>
    <w:rsid w:val="008B3D32"/>
    <w:rsid w:val="008B4A94"/>
    <w:rsid w:val="008B4FE2"/>
    <w:rsid w:val="008B7C09"/>
    <w:rsid w:val="008C2A4E"/>
    <w:rsid w:val="008C32CC"/>
    <w:rsid w:val="008C34D8"/>
    <w:rsid w:val="008C72D3"/>
    <w:rsid w:val="008C7A9C"/>
    <w:rsid w:val="008D0DB6"/>
    <w:rsid w:val="008D1DA7"/>
    <w:rsid w:val="008D52C7"/>
    <w:rsid w:val="008D5999"/>
    <w:rsid w:val="008D672E"/>
    <w:rsid w:val="008D7C87"/>
    <w:rsid w:val="008E013C"/>
    <w:rsid w:val="008E0403"/>
    <w:rsid w:val="008E0AD6"/>
    <w:rsid w:val="008E1684"/>
    <w:rsid w:val="008E2D2A"/>
    <w:rsid w:val="008E361B"/>
    <w:rsid w:val="008E5A60"/>
    <w:rsid w:val="008F35F5"/>
    <w:rsid w:val="008F428D"/>
    <w:rsid w:val="008F4F2D"/>
    <w:rsid w:val="008F707C"/>
    <w:rsid w:val="00900B6A"/>
    <w:rsid w:val="00901AF5"/>
    <w:rsid w:val="009050B5"/>
    <w:rsid w:val="009131F5"/>
    <w:rsid w:val="009136DE"/>
    <w:rsid w:val="009141EF"/>
    <w:rsid w:val="0091421F"/>
    <w:rsid w:val="00914331"/>
    <w:rsid w:val="0091455C"/>
    <w:rsid w:val="009149E9"/>
    <w:rsid w:val="00914BFA"/>
    <w:rsid w:val="00916BE8"/>
    <w:rsid w:val="00916F60"/>
    <w:rsid w:val="0091776D"/>
    <w:rsid w:val="009209B3"/>
    <w:rsid w:val="00920B28"/>
    <w:rsid w:val="0092159C"/>
    <w:rsid w:val="00921BB5"/>
    <w:rsid w:val="0092252B"/>
    <w:rsid w:val="009300CA"/>
    <w:rsid w:val="009310B3"/>
    <w:rsid w:val="009314AF"/>
    <w:rsid w:val="00933DC2"/>
    <w:rsid w:val="009345B7"/>
    <w:rsid w:val="009345D7"/>
    <w:rsid w:val="009358B1"/>
    <w:rsid w:val="0093743A"/>
    <w:rsid w:val="00937EB0"/>
    <w:rsid w:val="00940DAD"/>
    <w:rsid w:val="00941E0D"/>
    <w:rsid w:val="009427CA"/>
    <w:rsid w:val="00943A6B"/>
    <w:rsid w:val="00943AC3"/>
    <w:rsid w:val="00950169"/>
    <w:rsid w:val="009530DA"/>
    <w:rsid w:val="00954363"/>
    <w:rsid w:val="00954A82"/>
    <w:rsid w:val="00954C83"/>
    <w:rsid w:val="00955A25"/>
    <w:rsid w:val="009633AE"/>
    <w:rsid w:val="0096612E"/>
    <w:rsid w:val="00966FD9"/>
    <w:rsid w:val="0097177B"/>
    <w:rsid w:val="009731F6"/>
    <w:rsid w:val="00974F33"/>
    <w:rsid w:val="009753CF"/>
    <w:rsid w:val="0097575B"/>
    <w:rsid w:val="009777D9"/>
    <w:rsid w:val="00977ECA"/>
    <w:rsid w:val="009822E6"/>
    <w:rsid w:val="0098255B"/>
    <w:rsid w:val="0098465A"/>
    <w:rsid w:val="00986D05"/>
    <w:rsid w:val="0098711E"/>
    <w:rsid w:val="0099130C"/>
    <w:rsid w:val="00995960"/>
    <w:rsid w:val="0099737C"/>
    <w:rsid w:val="009A04AB"/>
    <w:rsid w:val="009A229A"/>
    <w:rsid w:val="009A30D2"/>
    <w:rsid w:val="009A5055"/>
    <w:rsid w:val="009A5D98"/>
    <w:rsid w:val="009A7AEA"/>
    <w:rsid w:val="009B2A0E"/>
    <w:rsid w:val="009B2BE9"/>
    <w:rsid w:val="009B427E"/>
    <w:rsid w:val="009B483B"/>
    <w:rsid w:val="009B48D9"/>
    <w:rsid w:val="009B65B4"/>
    <w:rsid w:val="009C1DBC"/>
    <w:rsid w:val="009C45B1"/>
    <w:rsid w:val="009C673E"/>
    <w:rsid w:val="009C7E12"/>
    <w:rsid w:val="009D120B"/>
    <w:rsid w:val="009D20D5"/>
    <w:rsid w:val="009D43DC"/>
    <w:rsid w:val="009D46D1"/>
    <w:rsid w:val="009D4998"/>
    <w:rsid w:val="009D5B95"/>
    <w:rsid w:val="009D65F7"/>
    <w:rsid w:val="009D67C4"/>
    <w:rsid w:val="009D6B58"/>
    <w:rsid w:val="009E1F07"/>
    <w:rsid w:val="009E3675"/>
    <w:rsid w:val="009E3D15"/>
    <w:rsid w:val="009E48F3"/>
    <w:rsid w:val="009E4C13"/>
    <w:rsid w:val="009E4F7B"/>
    <w:rsid w:val="009E4FF8"/>
    <w:rsid w:val="009E50BE"/>
    <w:rsid w:val="009E5664"/>
    <w:rsid w:val="009E56DF"/>
    <w:rsid w:val="009F0357"/>
    <w:rsid w:val="009F1519"/>
    <w:rsid w:val="009F2D5E"/>
    <w:rsid w:val="009F5138"/>
    <w:rsid w:val="009F61E9"/>
    <w:rsid w:val="009F6579"/>
    <w:rsid w:val="009F6622"/>
    <w:rsid w:val="00A01827"/>
    <w:rsid w:val="00A01831"/>
    <w:rsid w:val="00A03D96"/>
    <w:rsid w:val="00A04DAD"/>
    <w:rsid w:val="00A06040"/>
    <w:rsid w:val="00A07624"/>
    <w:rsid w:val="00A12F83"/>
    <w:rsid w:val="00A15240"/>
    <w:rsid w:val="00A163D2"/>
    <w:rsid w:val="00A21392"/>
    <w:rsid w:val="00A24F2C"/>
    <w:rsid w:val="00A263D7"/>
    <w:rsid w:val="00A2677B"/>
    <w:rsid w:val="00A27E7D"/>
    <w:rsid w:val="00A31A37"/>
    <w:rsid w:val="00A32909"/>
    <w:rsid w:val="00A334EA"/>
    <w:rsid w:val="00A361E8"/>
    <w:rsid w:val="00A37032"/>
    <w:rsid w:val="00A3703F"/>
    <w:rsid w:val="00A375C8"/>
    <w:rsid w:val="00A37CAC"/>
    <w:rsid w:val="00A4186A"/>
    <w:rsid w:val="00A420D3"/>
    <w:rsid w:val="00A4244A"/>
    <w:rsid w:val="00A42D8F"/>
    <w:rsid w:val="00A435EC"/>
    <w:rsid w:val="00A446CA"/>
    <w:rsid w:val="00A45345"/>
    <w:rsid w:val="00A45525"/>
    <w:rsid w:val="00A45CF3"/>
    <w:rsid w:val="00A4762B"/>
    <w:rsid w:val="00A507D9"/>
    <w:rsid w:val="00A532A5"/>
    <w:rsid w:val="00A55A37"/>
    <w:rsid w:val="00A5617F"/>
    <w:rsid w:val="00A5662D"/>
    <w:rsid w:val="00A578BA"/>
    <w:rsid w:val="00A57986"/>
    <w:rsid w:val="00A6616D"/>
    <w:rsid w:val="00A6707C"/>
    <w:rsid w:val="00A679EE"/>
    <w:rsid w:val="00A70007"/>
    <w:rsid w:val="00A71AA0"/>
    <w:rsid w:val="00A71C3B"/>
    <w:rsid w:val="00A742C5"/>
    <w:rsid w:val="00A750EF"/>
    <w:rsid w:val="00A80AEB"/>
    <w:rsid w:val="00A818BB"/>
    <w:rsid w:val="00A8352F"/>
    <w:rsid w:val="00A8486D"/>
    <w:rsid w:val="00A85335"/>
    <w:rsid w:val="00A862AF"/>
    <w:rsid w:val="00A876AD"/>
    <w:rsid w:val="00A87932"/>
    <w:rsid w:val="00A87A3F"/>
    <w:rsid w:val="00A91A70"/>
    <w:rsid w:val="00A950BC"/>
    <w:rsid w:val="00A9532D"/>
    <w:rsid w:val="00A97115"/>
    <w:rsid w:val="00A9775D"/>
    <w:rsid w:val="00AA036D"/>
    <w:rsid w:val="00AA2C63"/>
    <w:rsid w:val="00AA5108"/>
    <w:rsid w:val="00AA5B51"/>
    <w:rsid w:val="00AA5FB7"/>
    <w:rsid w:val="00AA615D"/>
    <w:rsid w:val="00AB094D"/>
    <w:rsid w:val="00AB2CA3"/>
    <w:rsid w:val="00AB509A"/>
    <w:rsid w:val="00AB56B2"/>
    <w:rsid w:val="00AB58BD"/>
    <w:rsid w:val="00AB5E5F"/>
    <w:rsid w:val="00AB65FB"/>
    <w:rsid w:val="00AB74EC"/>
    <w:rsid w:val="00AC15B0"/>
    <w:rsid w:val="00AC523F"/>
    <w:rsid w:val="00AC52AA"/>
    <w:rsid w:val="00AC53B3"/>
    <w:rsid w:val="00AC5E0F"/>
    <w:rsid w:val="00AC6149"/>
    <w:rsid w:val="00AC63A6"/>
    <w:rsid w:val="00AD0D7D"/>
    <w:rsid w:val="00AD481E"/>
    <w:rsid w:val="00AD6F11"/>
    <w:rsid w:val="00AD7E36"/>
    <w:rsid w:val="00AD7EE0"/>
    <w:rsid w:val="00AE03C6"/>
    <w:rsid w:val="00AE0D68"/>
    <w:rsid w:val="00AE225B"/>
    <w:rsid w:val="00AE2CAF"/>
    <w:rsid w:val="00AE32C4"/>
    <w:rsid w:val="00AE359E"/>
    <w:rsid w:val="00AE494C"/>
    <w:rsid w:val="00AE6CD8"/>
    <w:rsid w:val="00AE6EE7"/>
    <w:rsid w:val="00AF37B5"/>
    <w:rsid w:val="00AF3D1C"/>
    <w:rsid w:val="00AF4E26"/>
    <w:rsid w:val="00AF50D3"/>
    <w:rsid w:val="00AF549C"/>
    <w:rsid w:val="00AF7EC9"/>
    <w:rsid w:val="00B01CD3"/>
    <w:rsid w:val="00B01CDA"/>
    <w:rsid w:val="00B04061"/>
    <w:rsid w:val="00B048B6"/>
    <w:rsid w:val="00B04A6A"/>
    <w:rsid w:val="00B05701"/>
    <w:rsid w:val="00B05BAF"/>
    <w:rsid w:val="00B0604A"/>
    <w:rsid w:val="00B064CB"/>
    <w:rsid w:val="00B172D7"/>
    <w:rsid w:val="00B230B1"/>
    <w:rsid w:val="00B25D83"/>
    <w:rsid w:val="00B25DD9"/>
    <w:rsid w:val="00B26F05"/>
    <w:rsid w:val="00B27FD2"/>
    <w:rsid w:val="00B31657"/>
    <w:rsid w:val="00B35904"/>
    <w:rsid w:val="00B374D7"/>
    <w:rsid w:val="00B406BE"/>
    <w:rsid w:val="00B414FF"/>
    <w:rsid w:val="00B52E14"/>
    <w:rsid w:val="00B531ED"/>
    <w:rsid w:val="00B538FD"/>
    <w:rsid w:val="00B54828"/>
    <w:rsid w:val="00B54E5F"/>
    <w:rsid w:val="00B54F86"/>
    <w:rsid w:val="00B5576B"/>
    <w:rsid w:val="00B67CD8"/>
    <w:rsid w:val="00B70A10"/>
    <w:rsid w:val="00B71331"/>
    <w:rsid w:val="00B716B9"/>
    <w:rsid w:val="00B72F0C"/>
    <w:rsid w:val="00B73E55"/>
    <w:rsid w:val="00B74602"/>
    <w:rsid w:val="00B74DEC"/>
    <w:rsid w:val="00B7629E"/>
    <w:rsid w:val="00B77F3E"/>
    <w:rsid w:val="00B80FA5"/>
    <w:rsid w:val="00B80FD5"/>
    <w:rsid w:val="00B82ADC"/>
    <w:rsid w:val="00B83AC3"/>
    <w:rsid w:val="00B84989"/>
    <w:rsid w:val="00B85927"/>
    <w:rsid w:val="00B87479"/>
    <w:rsid w:val="00B90CFD"/>
    <w:rsid w:val="00B91F28"/>
    <w:rsid w:val="00B93954"/>
    <w:rsid w:val="00B947B5"/>
    <w:rsid w:val="00B970FE"/>
    <w:rsid w:val="00B971D8"/>
    <w:rsid w:val="00BA1009"/>
    <w:rsid w:val="00BA1280"/>
    <w:rsid w:val="00BA1722"/>
    <w:rsid w:val="00BA550A"/>
    <w:rsid w:val="00BA555B"/>
    <w:rsid w:val="00BA6101"/>
    <w:rsid w:val="00BA7566"/>
    <w:rsid w:val="00BA774A"/>
    <w:rsid w:val="00BB0508"/>
    <w:rsid w:val="00BB29BC"/>
    <w:rsid w:val="00BB2ACE"/>
    <w:rsid w:val="00BB312F"/>
    <w:rsid w:val="00BB44E7"/>
    <w:rsid w:val="00BB65AB"/>
    <w:rsid w:val="00BB6A88"/>
    <w:rsid w:val="00BC0AF1"/>
    <w:rsid w:val="00BC0BE5"/>
    <w:rsid w:val="00BC1BEB"/>
    <w:rsid w:val="00BC3266"/>
    <w:rsid w:val="00BC5C5C"/>
    <w:rsid w:val="00BC78A0"/>
    <w:rsid w:val="00BD1024"/>
    <w:rsid w:val="00BD1FAC"/>
    <w:rsid w:val="00BD21DF"/>
    <w:rsid w:val="00BD3CC5"/>
    <w:rsid w:val="00BD4920"/>
    <w:rsid w:val="00BD5E48"/>
    <w:rsid w:val="00BD6F99"/>
    <w:rsid w:val="00BE1F61"/>
    <w:rsid w:val="00BE3846"/>
    <w:rsid w:val="00BE55F0"/>
    <w:rsid w:val="00BE5C20"/>
    <w:rsid w:val="00BE5FBE"/>
    <w:rsid w:val="00BE6DFF"/>
    <w:rsid w:val="00BE77FF"/>
    <w:rsid w:val="00BF01B9"/>
    <w:rsid w:val="00BF0C37"/>
    <w:rsid w:val="00BF0E89"/>
    <w:rsid w:val="00BF2294"/>
    <w:rsid w:val="00BF3D63"/>
    <w:rsid w:val="00BF3E33"/>
    <w:rsid w:val="00BF4953"/>
    <w:rsid w:val="00BF5986"/>
    <w:rsid w:val="00BF6729"/>
    <w:rsid w:val="00BF7584"/>
    <w:rsid w:val="00BF7BF2"/>
    <w:rsid w:val="00C000BC"/>
    <w:rsid w:val="00C02561"/>
    <w:rsid w:val="00C028BF"/>
    <w:rsid w:val="00C041F6"/>
    <w:rsid w:val="00C04691"/>
    <w:rsid w:val="00C11534"/>
    <w:rsid w:val="00C11AC0"/>
    <w:rsid w:val="00C12107"/>
    <w:rsid w:val="00C12AC7"/>
    <w:rsid w:val="00C13E12"/>
    <w:rsid w:val="00C15093"/>
    <w:rsid w:val="00C173BF"/>
    <w:rsid w:val="00C22C49"/>
    <w:rsid w:val="00C261E5"/>
    <w:rsid w:val="00C26954"/>
    <w:rsid w:val="00C30395"/>
    <w:rsid w:val="00C326A0"/>
    <w:rsid w:val="00C32CE3"/>
    <w:rsid w:val="00C3377D"/>
    <w:rsid w:val="00C415BF"/>
    <w:rsid w:val="00C42E24"/>
    <w:rsid w:val="00C45565"/>
    <w:rsid w:val="00C46884"/>
    <w:rsid w:val="00C46C95"/>
    <w:rsid w:val="00C472DE"/>
    <w:rsid w:val="00C47509"/>
    <w:rsid w:val="00C47B90"/>
    <w:rsid w:val="00C47D4F"/>
    <w:rsid w:val="00C55181"/>
    <w:rsid w:val="00C56026"/>
    <w:rsid w:val="00C56374"/>
    <w:rsid w:val="00C5747F"/>
    <w:rsid w:val="00C612F4"/>
    <w:rsid w:val="00C6258A"/>
    <w:rsid w:val="00C66814"/>
    <w:rsid w:val="00C67B7C"/>
    <w:rsid w:val="00C71218"/>
    <w:rsid w:val="00C72130"/>
    <w:rsid w:val="00C73438"/>
    <w:rsid w:val="00C73568"/>
    <w:rsid w:val="00C73B49"/>
    <w:rsid w:val="00C767D1"/>
    <w:rsid w:val="00C777D1"/>
    <w:rsid w:val="00C83FBD"/>
    <w:rsid w:val="00C84BA1"/>
    <w:rsid w:val="00C8501D"/>
    <w:rsid w:val="00C8509C"/>
    <w:rsid w:val="00C87E2C"/>
    <w:rsid w:val="00C907A4"/>
    <w:rsid w:val="00C90A36"/>
    <w:rsid w:val="00C916EA"/>
    <w:rsid w:val="00CA602D"/>
    <w:rsid w:val="00CA6C71"/>
    <w:rsid w:val="00CA7BAF"/>
    <w:rsid w:val="00CA7BB0"/>
    <w:rsid w:val="00CB3F07"/>
    <w:rsid w:val="00CB5E3F"/>
    <w:rsid w:val="00CB6B7E"/>
    <w:rsid w:val="00CB7A32"/>
    <w:rsid w:val="00CB7C62"/>
    <w:rsid w:val="00CC0501"/>
    <w:rsid w:val="00CC3627"/>
    <w:rsid w:val="00CC5C6A"/>
    <w:rsid w:val="00CC627D"/>
    <w:rsid w:val="00CC6D8A"/>
    <w:rsid w:val="00CC73CB"/>
    <w:rsid w:val="00CD11C7"/>
    <w:rsid w:val="00CD1285"/>
    <w:rsid w:val="00CD6C2D"/>
    <w:rsid w:val="00CD7484"/>
    <w:rsid w:val="00CD7C6E"/>
    <w:rsid w:val="00CE1525"/>
    <w:rsid w:val="00CE1A10"/>
    <w:rsid w:val="00CE1B11"/>
    <w:rsid w:val="00CE22EC"/>
    <w:rsid w:val="00CE28F9"/>
    <w:rsid w:val="00CE2D51"/>
    <w:rsid w:val="00CE5C0B"/>
    <w:rsid w:val="00CE7D1E"/>
    <w:rsid w:val="00CF092B"/>
    <w:rsid w:val="00CF47F0"/>
    <w:rsid w:val="00CF5DE2"/>
    <w:rsid w:val="00CF6165"/>
    <w:rsid w:val="00CF6EAB"/>
    <w:rsid w:val="00D0015A"/>
    <w:rsid w:val="00D003D3"/>
    <w:rsid w:val="00D02277"/>
    <w:rsid w:val="00D0340A"/>
    <w:rsid w:val="00D10C3D"/>
    <w:rsid w:val="00D10FE0"/>
    <w:rsid w:val="00D126A0"/>
    <w:rsid w:val="00D14634"/>
    <w:rsid w:val="00D14958"/>
    <w:rsid w:val="00D15024"/>
    <w:rsid w:val="00D15CBE"/>
    <w:rsid w:val="00D21989"/>
    <w:rsid w:val="00D21E27"/>
    <w:rsid w:val="00D22258"/>
    <w:rsid w:val="00D25478"/>
    <w:rsid w:val="00D27F28"/>
    <w:rsid w:val="00D32CB2"/>
    <w:rsid w:val="00D3481A"/>
    <w:rsid w:val="00D34BA4"/>
    <w:rsid w:val="00D36406"/>
    <w:rsid w:val="00D375A8"/>
    <w:rsid w:val="00D43FC7"/>
    <w:rsid w:val="00D453C2"/>
    <w:rsid w:val="00D503B7"/>
    <w:rsid w:val="00D5276A"/>
    <w:rsid w:val="00D603DE"/>
    <w:rsid w:val="00D60ADC"/>
    <w:rsid w:val="00D60BDE"/>
    <w:rsid w:val="00D62531"/>
    <w:rsid w:val="00D62C29"/>
    <w:rsid w:val="00D6508A"/>
    <w:rsid w:val="00D67408"/>
    <w:rsid w:val="00D71F02"/>
    <w:rsid w:val="00D74853"/>
    <w:rsid w:val="00D74E04"/>
    <w:rsid w:val="00D75D84"/>
    <w:rsid w:val="00D76E6B"/>
    <w:rsid w:val="00D7777E"/>
    <w:rsid w:val="00D80523"/>
    <w:rsid w:val="00D84701"/>
    <w:rsid w:val="00D850D7"/>
    <w:rsid w:val="00D862DF"/>
    <w:rsid w:val="00D86A1F"/>
    <w:rsid w:val="00D91354"/>
    <w:rsid w:val="00D932C4"/>
    <w:rsid w:val="00D944F5"/>
    <w:rsid w:val="00D94C5B"/>
    <w:rsid w:val="00D95A77"/>
    <w:rsid w:val="00D96941"/>
    <w:rsid w:val="00D96FC6"/>
    <w:rsid w:val="00D97516"/>
    <w:rsid w:val="00DA1435"/>
    <w:rsid w:val="00DA1A2E"/>
    <w:rsid w:val="00DA1F30"/>
    <w:rsid w:val="00DA2BEF"/>
    <w:rsid w:val="00DA3E8D"/>
    <w:rsid w:val="00DA5683"/>
    <w:rsid w:val="00DB0072"/>
    <w:rsid w:val="00DB00B5"/>
    <w:rsid w:val="00DB00DD"/>
    <w:rsid w:val="00DB0C36"/>
    <w:rsid w:val="00DB21CA"/>
    <w:rsid w:val="00DB426A"/>
    <w:rsid w:val="00DB4296"/>
    <w:rsid w:val="00DB5A96"/>
    <w:rsid w:val="00DB7655"/>
    <w:rsid w:val="00DC159B"/>
    <w:rsid w:val="00DC26F9"/>
    <w:rsid w:val="00DC28D0"/>
    <w:rsid w:val="00DC4204"/>
    <w:rsid w:val="00DC4477"/>
    <w:rsid w:val="00DC5BD8"/>
    <w:rsid w:val="00DC6859"/>
    <w:rsid w:val="00DC6AC3"/>
    <w:rsid w:val="00DC7EE9"/>
    <w:rsid w:val="00DD098B"/>
    <w:rsid w:val="00DD13C7"/>
    <w:rsid w:val="00DD1CD6"/>
    <w:rsid w:val="00DD24A2"/>
    <w:rsid w:val="00DD473B"/>
    <w:rsid w:val="00DD73A3"/>
    <w:rsid w:val="00DD7E56"/>
    <w:rsid w:val="00DE06E0"/>
    <w:rsid w:val="00DE2091"/>
    <w:rsid w:val="00DE20DE"/>
    <w:rsid w:val="00DE2921"/>
    <w:rsid w:val="00DE4292"/>
    <w:rsid w:val="00DE49F2"/>
    <w:rsid w:val="00DE67FF"/>
    <w:rsid w:val="00DF024E"/>
    <w:rsid w:val="00DF2199"/>
    <w:rsid w:val="00DF30F7"/>
    <w:rsid w:val="00DF4EC3"/>
    <w:rsid w:val="00DF5001"/>
    <w:rsid w:val="00DF61BB"/>
    <w:rsid w:val="00DF7772"/>
    <w:rsid w:val="00E01A73"/>
    <w:rsid w:val="00E02030"/>
    <w:rsid w:val="00E02521"/>
    <w:rsid w:val="00E02B62"/>
    <w:rsid w:val="00E03DAC"/>
    <w:rsid w:val="00E07E30"/>
    <w:rsid w:val="00E10DA1"/>
    <w:rsid w:val="00E11EA9"/>
    <w:rsid w:val="00E12B61"/>
    <w:rsid w:val="00E143AD"/>
    <w:rsid w:val="00E15F7A"/>
    <w:rsid w:val="00E174C0"/>
    <w:rsid w:val="00E2220D"/>
    <w:rsid w:val="00E2566F"/>
    <w:rsid w:val="00E2678B"/>
    <w:rsid w:val="00E27627"/>
    <w:rsid w:val="00E30235"/>
    <w:rsid w:val="00E32010"/>
    <w:rsid w:val="00E32F6D"/>
    <w:rsid w:val="00E34B19"/>
    <w:rsid w:val="00E3611C"/>
    <w:rsid w:val="00E37FCE"/>
    <w:rsid w:val="00E4084F"/>
    <w:rsid w:val="00E445F7"/>
    <w:rsid w:val="00E44C46"/>
    <w:rsid w:val="00E47A40"/>
    <w:rsid w:val="00E47AAE"/>
    <w:rsid w:val="00E5102E"/>
    <w:rsid w:val="00E511F3"/>
    <w:rsid w:val="00E5173B"/>
    <w:rsid w:val="00E51A40"/>
    <w:rsid w:val="00E51D84"/>
    <w:rsid w:val="00E534CC"/>
    <w:rsid w:val="00E53787"/>
    <w:rsid w:val="00E540D1"/>
    <w:rsid w:val="00E57767"/>
    <w:rsid w:val="00E60B7B"/>
    <w:rsid w:val="00E61B1B"/>
    <w:rsid w:val="00E63440"/>
    <w:rsid w:val="00E66365"/>
    <w:rsid w:val="00E66EE3"/>
    <w:rsid w:val="00E67BD2"/>
    <w:rsid w:val="00E67FD4"/>
    <w:rsid w:val="00E709BE"/>
    <w:rsid w:val="00E70C32"/>
    <w:rsid w:val="00E7307B"/>
    <w:rsid w:val="00E745D1"/>
    <w:rsid w:val="00E74D0D"/>
    <w:rsid w:val="00E75273"/>
    <w:rsid w:val="00E76749"/>
    <w:rsid w:val="00E76DBB"/>
    <w:rsid w:val="00E80E15"/>
    <w:rsid w:val="00E81189"/>
    <w:rsid w:val="00E826CF"/>
    <w:rsid w:val="00E829D0"/>
    <w:rsid w:val="00E8335F"/>
    <w:rsid w:val="00E86100"/>
    <w:rsid w:val="00E86D12"/>
    <w:rsid w:val="00E91742"/>
    <w:rsid w:val="00E939C4"/>
    <w:rsid w:val="00E94048"/>
    <w:rsid w:val="00E943D3"/>
    <w:rsid w:val="00E9633C"/>
    <w:rsid w:val="00EA008C"/>
    <w:rsid w:val="00EA42C7"/>
    <w:rsid w:val="00EA501C"/>
    <w:rsid w:val="00EA5537"/>
    <w:rsid w:val="00EA5C8F"/>
    <w:rsid w:val="00EA760F"/>
    <w:rsid w:val="00EB0DF7"/>
    <w:rsid w:val="00EB0EAD"/>
    <w:rsid w:val="00EB151D"/>
    <w:rsid w:val="00EB1CD0"/>
    <w:rsid w:val="00EB2703"/>
    <w:rsid w:val="00EB3AC0"/>
    <w:rsid w:val="00EB3C08"/>
    <w:rsid w:val="00EC0614"/>
    <w:rsid w:val="00EC0BC0"/>
    <w:rsid w:val="00EC1F26"/>
    <w:rsid w:val="00EC289A"/>
    <w:rsid w:val="00EC3A30"/>
    <w:rsid w:val="00EC4156"/>
    <w:rsid w:val="00EC62CD"/>
    <w:rsid w:val="00EC6C06"/>
    <w:rsid w:val="00ED3442"/>
    <w:rsid w:val="00ED35ED"/>
    <w:rsid w:val="00ED4621"/>
    <w:rsid w:val="00ED710B"/>
    <w:rsid w:val="00EE498D"/>
    <w:rsid w:val="00EE54F1"/>
    <w:rsid w:val="00EE6F47"/>
    <w:rsid w:val="00EE7E4F"/>
    <w:rsid w:val="00EF209C"/>
    <w:rsid w:val="00EF2BC4"/>
    <w:rsid w:val="00EF375C"/>
    <w:rsid w:val="00EF379A"/>
    <w:rsid w:val="00EF60D5"/>
    <w:rsid w:val="00EF6E0C"/>
    <w:rsid w:val="00EF7F63"/>
    <w:rsid w:val="00F0166E"/>
    <w:rsid w:val="00F01B3F"/>
    <w:rsid w:val="00F0670E"/>
    <w:rsid w:val="00F06C18"/>
    <w:rsid w:val="00F072DC"/>
    <w:rsid w:val="00F119AA"/>
    <w:rsid w:val="00F11D25"/>
    <w:rsid w:val="00F123E8"/>
    <w:rsid w:val="00F127A6"/>
    <w:rsid w:val="00F20FAF"/>
    <w:rsid w:val="00F21487"/>
    <w:rsid w:val="00F22B2F"/>
    <w:rsid w:val="00F30D61"/>
    <w:rsid w:val="00F3142F"/>
    <w:rsid w:val="00F36F6F"/>
    <w:rsid w:val="00F37AF6"/>
    <w:rsid w:val="00F4280F"/>
    <w:rsid w:val="00F434D2"/>
    <w:rsid w:val="00F43623"/>
    <w:rsid w:val="00F44F75"/>
    <w:rsid w:val="00F45F3D"/>
    <w:rsid w:val="00F50080"/>
    <w:rsid w:val="00F5071E"/>
    <w:rsid w:val="00F51865"/>
    <w:rsid w:val="00F532AC"/>
    <w:rsid w:val="00F549C6"/>
    <w:rsid w:val="00F6011C"/>
    <w:rsid w:val="00F60260"/>
    <w:rsid w:val="00F62490"/>
    <w:rsid w:val="00F62A49"/>
    <w:rsid w:val="00F62B09"/>
    <w:rsid w:val="00F64D99"/>
    <w:rsid w:val="00F674D3"/>
    <w:rsid w:val="00F67726"/>
    <w:rsid w:val="00F67B2E"/>
    <w:rsid w:val="00F67D54"/>
    <w:rsid w:val="00F70236"/>
    <w:rsid w:val="00F7188C"/>
    <w:rsid w:val="00F71B0D"/>
    <w:rsid w:val="00F734E4"/>
    <w:rsid w:val="00F73D5C"/>
    <w:rsid w:val="00F74D60"/>
    <w:rsid w:val="00F77E58"/>
    <w:rsid w:val="00F809C4"/>
    <w:rsid w:val="00F8322E"/>
    <w:rsid w:val="00F87DC6"/>
    <w:rsid w:val="00F93493"/>
    <w:rsid w:val="00F9351F"/>
    <w:rsid w:val="00FA0A7D"/>
    <w:rsid w:val="00FA14E4"/>
    <w:rsid w:val="00FA1BA3"/>
    <w:rsid w:val="00FA1E29"/>
    <w:rsid w:val="00FA583F"/>
    <w:rsid w:val="00FA5B09"/>
    <w:rsid w:val="00FA7AC5"/>
    <w:rsid w:val="00FB13A7"/>
    <w:rsid w:val="00FB2F61"/>
    <w:rsid w:val="00FB4395"/>
    <w:rsid w:val="00FB513F"/>
    <w:rsid w:val="00FB5ACC"/>
    <w:rsid w:val="00FB6255"/>
    <w:rsid w:val="00FB7990"/>
    <w:rsid w:val="00FC024C"/>
    <w:rsid w:val="00FC38EF"/>
    <w:rsid w:val="00FC6A54"/>
    <w:rsid w:val="00FD01DD"/>
    <w:rsid w:val="00FD025F"/>
    <w:rsid w:val="00FD0899"/>
    <w:rsid w:val="00FD108E"/>
    <w:rsid w:val="00FD1109"/>
    <w:rsid w:val="00FD1339"/>
    <w:rsid w:val="00FD29D7"/>
    <w:rsid w:val="00FD4E21"/>
    <w:rsid w:val="00FE08B5"/>
    <w:rsid w:val="00FE20DF"/>
    <w:rsid w:val="00FE2667"/>
    <w:rsid w:val="00FE26A9"/>
    <w:rsid w:val="00FE47FF"/>
    <w:rsid w:val="00FE58AD"/>
    <w:rsid w:val="00FE6DC2"/>
    <w:rsid w:val="00FF1EE6"/>
    <w:rsid w:val="00FF22CE"/>
    <w:rsid w:val="00FF251B"/>
    <w:rsid w:val="00FF2B9C"/>
    <w:rsid w:val="00FF3447"/>
    <w:rsid w:val="00FF364B"/>
    <w:rsid w:val="00FF40BA"/>
    <w:rsid w:val="00FF46F1"/>
    <w:rsid w:val="00FF5400"/>
    <w:rsid w:val="00FF6462"/>
    <w:rsid w:val="00FF69A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BE1A4F"/>
  <w15:chartTrackingRefBased/>
  <w15:docId w15:val="{D5806D5E-3F1F-43A4-9E2C-AAEA17AF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9F6"/>
    <w:pPr>
      <w:spacing w:after="120" w:line="240" w:lineRule="auto"/>
      <w:ind w:firstLine="284"/>
      <w:contextualSpacing/>
      <w:jc w:val="both"/>
    </w:pPr>
    <w:rPr>
      <w:rFonts w:ascii="Tahoma" w:hAnsi="Tahoma"/>
      <w:sz w:val="18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EC1F26"/>
    <w:pPr>
      <w:keepNext/>
      <w:keepLines/>
      <w:numPr>
        <w:numId w:val="2"/>
      </w:numPr>
      <w:spacing w:before="300" w:after="100"/>
      <w:ind w:left="850" w:hanging="425"/>
      <w:outlineLvl w:val="0"/>
    </w:pPr>
    <w:rPr>
      <w:rFonts w:eastAsiaTheme="majorEastAsia" w:cstheme="majorBidi"/>
      <w:b/>
      <w:i/>
      <w:caps/>
      <w:szCs w:val="32"/>
      <w:u w:val="words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954363"/>
    <w:pPr>
      <w:numPr>
        <w:ilvl w:val="1"/>
      </w:numPr>
      <w:spacing w:before="240"/>
      <w:ind w:left="992" w:hanging="425"/>
      <w:outlineLvl w:val="1"/>
    </w:pPr>
    <w:rPr>
      <w:sz w:val="1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4363"/>
    <w:pPr>
      <w:keepNext/>
      <w:keepLines/>
      <w:numPr>
        <w:ilvl w:val="2"/>
        <w:numId w:val="2"/>
      </w:numPr>
      <w:spacing w:before="240" w:after="100"/>
      <w:ind w:left="1134" w:hanging="425"/>
      <w:outlineLvl w:val="2"/>
    </w:pPr>
    <w:rPr>
      <w:rFonts w:eastAsiaTheme="majorEastAsia" w:cstheme="majorBidi"/>
      <w:b/>
      <w:smallCaps/>
      <w:sz w:val="16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1A4"/>
    <w:pPr>
      <w:keepNext/>
      <w:keepLines/>
      <w:numPr>
        <w:ilvl w:val="3"/>
        <w:numId w:val="2"/>
      </w:numPr>
      <w:spacing w:before="360" w:after="240"/>
      <w:ind w:left="1701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0E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0E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0E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0E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0E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F2D5E"/>
    <w:rPr>
      <w:rFonts w:ascii="Tahoma" w:hAnsi="Tahoma"/>
      <w:sz w:val="20"/>
    </w:rPr>
  </w:style>
  <w:style w:type="paragraph" w:styleId="Rodap">
    <w:name w:val="footer"/>
    <w:basedOn w:val="Normal"/>
    <w:link w:val="Rodap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F2D5E"/>
    <w:rPr>
      <w:rFonts w:ascii="Tahoma" w:hAnsi="Tahoma"/>
      <w:sz w:val="20"/>
    </w:rPr>
  </w:style>
  <w:style w:type="table" w:styleId="Tabelacomgrade">
    <w:name w:val="Table Grid"/>
    <w:basedOn w:val="Tabelanormal"/>
    <w:uiPriority w:val="59"/>
    <w:rsid w:val="009F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EC1F26"/>
    <w:rPr>
      <w:rFonts w:ascii="Tahoma" w:eastAsiaTheme="majorEastAsia" w:hAnsi="Tahoma" w:cstheme="majorBidi"/>
      <w:b/>
      <w:i/>
      <w:caps/>
      <w:sz w:val="18"/>
      <w:szCs w:val="32"/>
      <w:u w:val="words"/>
    </w:rPr>
  </w:style>
  <w:style w:type="paragraph" w:styleId="PargrafodaLista">
    <w:name w:val="List Paragraph"/>
    <w:basedOn w:val="Normal"/>
    <w:uiPriority w:val="34"/>
    <w:qFormat/>
    <w:rsid w:val="006A36D9"/>
    <w:pPr>
      <w:ind w:left="720"/>
    </w:pPr>
  </w:style>
  <w:style w:type="character" w:styleId="Hyperlink">
    <w:name w:val="Hyperlink"/>
    <w:basedOn w:val="Fontepargpadro"/>
    <w:uiPriority w:val="99"/>
    <w:unhideWhenUsed/>
    <w:rsid w:val="006A36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36D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954363"/>
    <w:rPr>
      <w:rFonts w:ascii="Tahoma" w:eastAsiaTheme="majorEastAsia" w:hAnsi="Tahoma" w:cstheme="majorBidi"/>
      <w:b/>
      <w:i/>
      <w:caps/>
      <w:sz w:val="16"/>
      <w:szCs w:val="32"/>
      <w:u w:val="word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0D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0D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602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0260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0260"/>
    <w:rPr>
      <w:rFonts w:ascii="Tahoma" w:hAnsi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02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0260"/>
    <w:rPr>
      <w:rFonts w:ascii="Tahoma" w:hAnsi="Tahoma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954363"/>
    <w:rPr>
      <w:rFonts w:ascii="Tahoma" w:eastAsiaTheme="majorEastAsia" w:hAnsi="Tahoma" w:cstheme="majorBidi"/>
      <w:b/>
      <w:smallCaps/>
      <w:sz w:val="16"/>
      <w:szCs w:val="24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7C7B"/>
    <w:pPr>
      <w:spacing w:after="0"/>
      <w:ind w:firstLine="0"/>
    </w:pPr>
    <w:rPr>
      <w:rFonts w:asciiTheme="minorHAnsi" w:hAnsiTheme="minorHAnsi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7C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7C7B"/>
    <w:rPr>
      <w:vertAlign w:val="superscript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376212"/>
    <w:pPr>
      <w:spacing w:before="200" w:after="200"/>
      <w:ind w:left="2268" w:firstLine="0"/>
    </w:pPr>
    <w:rPr>
      <w:rFonts w:cs="Arial"/>
      <w:i/>
      <w:iCs/>
      <w:color w:val="000000"/>
      <w:szCs w:val="20"/>
      <w:shd w:val="clear" w:color="auto" w:fill="FFFFFF"/>
    </w:rPr>
  </w:style>
  <w:style w:type="character" w:customStyle="1" w:styleId="CitaoChar">
    <w:name w:val="Citação Char"/>
    <w:basedOn w:val="Fontepargpadro"/>
    <w:link w:val="Citao"/>
    <w:uiPriority w:val="29"/>
    <w:rsid w:val="00376212"/>
    <w:rPr>
      <w:rFonts w:ascii="Tahoma" w:hAnsi="Tahoma" w:cs="Arial"/>
      <w:i/>
      <w:iCs/>
      <w:color w:val="000000"/>
      <w:sz w:val="18"/>
      <w:szCs w:val="20"/>
    </w:rPr>
  </w:style>
  <w:style w:type="paragraph" w:styleId="SemEspaamento">
    <w:name w:val="No Spacing"/>
    <w:link w:val="SemEspaamentoChar"/>
    <w:uiPriority w:val="1"/>
    <w:qFormat/>
    <w:rsid w:val="00E47AA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7AAE"/>
    <w:rPr>
      <w:rFonts w:eastAsiaTheme="minorEastAsia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A641F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5A641F"/>
    <w:pPr>
      <w:spacing w:after="100" w:line="259" w:lineRule="auto"/>
      <w:ind w:left="220"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A641F"/>
    <w:pPr>
      <w:spacing w:after="100" w:line="259" w:lineRule="auto"/>
      <w:ind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A641F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C11A4"/>
    <w:rPr>
      <w:rFonts w:ascii="Tahoma" w:eastAsiaTheme="majorEastAsia" w:hAnsi="Tahoma" w:cstheme="majorBidi"/>
      <w:i/>
      <w:iCs/>
      <w:sz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0E89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0E89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0E89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0E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0E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ontepargpadro"/>
    <w:rsid w:val="00E02B62"/>
    <w:rPr>
      <w:rFonts w:ascii="Arial-BoldMT" w:hAnsi="Arial-BoldMT" w:hint="default"/>
      <w:b/>
      <w:bCs/>
      <w:i w:val="0"/>
      <w:iCs w:val="0"/>
      <w:color w:val="0000FF"/>
      <w:sz w:val="18"/>
      <w:szCs w:val="18"/>
    </w:rPr>
  </w:style>
  <w:style w:type="character" w:customStyle="1" w:styleId="fontstyle21">
    <w:name w:val="fontstyle21"/>
    <w:basedOn w:val="Fontepargpadro"/>
    <w:rsid w:val="00E02B6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02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0232"/>
    <w:rPr>
      <w:rFonts w:ascii="Tahoma" w:hAnsi="Tahoma"/>
      <w:i/>
      <w:iCs/>
      <w:color w:val="4472C4" w:themeColor="accent1"/>
      <w:sz w:val="20"/>
    </w:rPr>
  </w:style>
  <w:style w:type="paragraph" w:customStyle="1" w:styleId="EmentaLicitao">
    <w:name w:val="Ementa Licitação"/>
    <w:basedOn w:val="Normal"/>
    <w:qFormat/>
    <w:rsid w:val="00016749"/>
    <w:pPr>
      <w:numPr>
        <w:numId w:val="20"/>
      </w:numPr>
      <w:suppressAutoHyphens/>
      <w:spacing w:before="280" w:after="200"/>
      <w:ind w:left="4253" w:right="284" w:firstLine="0"/>
      <w:contextualSpacing w:val="0"/>
    </w:pPr>
    <w:rPr>
      <w:rFonts w:eastAsia="Times New Roman" w:cs="Arial"/>
      <w:b/>
      <w:i/>
      <w:iCs/>
      <w:lang w:eastAsia="zh-CN"/>
    </w:rPr>
  </w:style>
  <w:style w:type="paragraph" w:styleId="Reviso">
    <w:name w:val="Revision"/>
    <w:hidden/>
    <w:uiPriority w:val="99"/>
    <w:semiHidden/>
    <w:rsid w:val="00EC1F26"/>
    <w:pPr>
      <w:spacing w:after="0" w:line="240" w:lineRule="auto"/>
    </w:pPr>
    <w:rPr>
      <w:rFonts w:ascii="Tahoma" w:hAnsi="Tahoma"/>
      <w:sz w:val="18"/>
    </w:rPr>
  </w:style>
  <w:style w:type="paragraph" w:customStyle="1" w:styleId="Default">
    <w:name w:val="Default"/>
    <w:rsid w:val="00520E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A1E2A-3226-4492-9293-CBC6D670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1602</Words>
  <Characters>8655</Characters>
  <Application>Microsoft Office Word</Application>
  <DocSecurity>4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Daiana Rohsig</cp:lastModifiedBy>
  <cp:revision>2</cp:revision>
  <cp:lastPrinted>2023-10-27T12:13:00Z</cp:lastPrinted>
  <dcterms:created xsi:type="dcterms:W3CDTF">2023-11-29T10:59:00Z</dcterms:created>
  <dcterms:modified xsi:type="dcterms:W3CDTF">2023-11-29T10:59:00Z</dcterms:modified>
</cp:coreProperties>
</file>