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FD52" w14:textId="4F2CC36B" w:rsidR="00B970FE" w:rsidRDefault="003E3409" w:rsidP="00B970FE">
      <w:pPr>
        <w:ind w:firstLine="0"/>
        <w:jc w:val="center"/>
        <w:rPr>
          <w:rFonts w:cs="Tahoma"/>
          <w:b/>
          <w:sz w:val="28"/>
          <w:szCs w:val="28"/>
        </w:rPr>
      </w:pPr>
      <w:r w:rsidRPr="003E3409">
        <w:rPr>
          <w:rFonts w:cs="Tahoma"/>
          <w:b/>
          <w:sz w:val="28"/>
          <w:szCs w:val="28"/>
        </w:rPr>
        <w:t>TERMO DE REFERÊNCIA</w:t>
      </w:r>
    </w:p>
    <w:p w14:paraId="09DC64F9" w14:textId="46CD84DE" w:rsidR="007B19F6" w:rsidRDefault="003E3409" w:rsidP="00B970FE">
      <w:pPr>
        <w:ind w:firstLine="0"/>
        <w:jc w:val="center"/>
        <w:rPr>
          <w:b/>
          <w:bCs/>
          <w:szCs w:val="18"/>
        </w:rPr>
      </w:pPr>
      <w:r w:rsidRPr="003E3409">
        <w:rPr>
          <w:rFonts w:cs="Tahoma"/>
          <w:bCs/>
          <w:szCs w:val="18"/>
        </w:rPr>
        <w:t>Caracterização do(s) objeto(s) que se pretenda(m) contratar</w:t>
      </w:r>
    </w:p>
    <w:p w14:paraId="2E5F9B4B" w14:textId="26E32458" w:rsidR="003E3409" w:rsidRDefault="003E3409" w:rsidP="00EC1F26">
      <w:pPr>
        <w:pStyle w:val="Ttulo1"/>
      </w:pPr>
      <w:r w:rsidRPr="003E3409">
        <w:t>D</w:t>
      </w:r>
      <w:r>
        <w:t xml:space="preserve">efinição do </w:t>
      </w:r>
      <w:r w:rsidR="00212C1D">
        <w:t>O</w:t>
      </w:r>
      <w:commentRangeStart w:id="0"/>
      <w:r>
        <w:t>bjeto</w:t>
      </w:r>
      <w:commentRangeEnd w:id="0"/>
      <w:r w:rsidR="00212C1D">
        <w:rPr>
          <w:rStyle w:val="Refdecomentrio"/>
          <w:rFonts w:eastAsiaTheme="minorHAnsi" w:cstheme="minorBidi"/>
          <w:b w:val="0"/>
          <w:i w:val="0"/>
          <w:caps w:val="0"/>
          <w:u w:val="none"/>
        </w:rPr>
        <w:commentReference w:id="0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126"/>
      </w:tblGrid>
      <w:tr w:rsidR="00212C1D" w:rsidRPr="00E92143" w14:paraId="76F8DB76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37DEBCAC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N</w:t>
            </w:r>
            <w:r>
              <w:rPr>
                <w:b/>
                <w:bCs/>
                <w:szCs w:val="18"/>
              </w:rPr>
              <w:t>atureza(s) do(s) Objeto(s)</w:t>
            </w:r>
          </w:p>
        </w:tc>
      </w:tr>
      <w:tr w:rsidR="00212C1D" w:rsidRPr="00E92143" w14:paraId="64313419" w14:textId="77777777" w:rsidTr="00CF22BB">
        <w:tc>
          <w:tcPr>
            <w:tcW w:w="2660" w:type="dxa"/>
            <w:shd w:val="clear" w:color="auto" w:fill="auto"/>
            <w:vAlign w:val="center"/>
          </w:tcPr>
          <w:p w14:paraId="44083AEC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Aquisição de Bens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C94FB9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Obra(s)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041378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Locação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6BC353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Concessão de Bens</w:t>
            </w:r>
          </w:p>
        </w:tc>
      </w:tr>
      <w:tr w:rsidR="00212C1D" w:rsidRPr="00E92143" w14:paraId="48D45C09" w14:textId="77777777" w:rsidTr="00CF22BB">
        <w:trPr>
          <w:trHeight w:val="121"/>
        </w:trPr>
        <w:tc>
          <w:tcPr>
            <w:tcW w:w="2660" w:type="dxa"/>
            <w:shd w:val="clear" w:color="auto" w:fill="auto"/>
            <w:vAlign w:val="center"/>
          </w:tcPr>
          <w:p w14:paraId="4EA8811E" w14:textId="2DBBAFF3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F44C8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Prestação de Serviços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6E342A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Prestação de Serviços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4080C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Alienação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459791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Permissão de Bens</w:t>
            </w:r>
          </w:p>
        </w:tc>
      </w:tr>
      <w:tr w:rsidR="00212C1D" w:rsidRPr="00E92143" w14:paraId="79BD1475" w14:textId="77777777" w:rsidTr="00CF22BB">
        <w:trPr>
          <w:trHeight w:val="12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8E41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Prestação de Serviços </w:t>
            </w:r>
            <w:r>
              <w:rPr>
                <w:sz w:val="16"/>
                <w:szCs w:val="16"/>
              </w:rPr>
              <w:t xml:space="preserve">com Regime de Dedicação Exclusiva de Mão de Obra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03F2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Pr="00793875">
              <w:rPr>
                <w:sz w:val="16"/>
                <w:szCs w:val="16"/>
              </w:rPr>
              <w:t>Fornecimento e prestação de serviço associado</w:t>
            </w:r>
            <w:r>
              <w:rPr>
                <w:sz w:val="16"/>
                <w:szCs w:val="16"/>
              </w:rPr>
              <w:t>s</w:t>
            </w:r>
          </w:p>
        </w:tc>
      </w:tr>
    </w:tbl>
    <w:p w14:paraId="42E3CA90" w14:textId="01B0E3DA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212C1D" w:rsidRPr="00E92143" w14:paraId="0C15520C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693E0A12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T</w:t>
            </w:r>
            <w:r>
              <w:rPr>
                <w:b/>
                <w:bCs/>
                <w:szCs w:val="18"/>
              </w:rPr>
              <w:t>ipo(s) de Objeto(s)</w:t>
            </w:r>
          </w:p>
        </w:tc>
      </w:tr>
      <w:tr w:rsidR="00212C1D" w:rsidRPr="00E92143" w14:paraId="60198845" w14:textId="77777777" w:rsidTr="00CF22BB">
        <w:trPr>
          <w:trHeight w:val="163"/>
        </w:trPr>
        <w:tc>
          <w:tcPr>
            <w:tcW w:w="2578" w:type="dxa"/>
            <w:shd w:val="clear" w:color="auto" w:fill="auto"/>
            <w:vAlign w:val="center"/>
          </w:tcPr>
          <w:p w14:paraId="28F9535A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Bem(ns) Comum(ns)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7FFF77FC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Bem(ns) Especiais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6AB0C04" w14:textId="1459BC72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F44C8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Serviço(s) Comum(ns)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6AF8A687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Serviço(s) Especial(is)</w:t>
            </w:r>
          </w:p>
        </w:tc>
      </w:tr>
      <w:tr w:rsidR="00212C1D" w:rsidRPr="00E92143" w14:paraId="6E7FE2F9" w14:textId="77777777" w:rsidTr="00CF22BB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14:paraId="4E8DA964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Obra(s) Comum(ns)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14:paraId="2BA83181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Obra(s) Especial(is) de Engenharia</w:t>
            </w:r>
          </w:p>
        </w:tc>
      </w:tr>
      <w:tr w:rsidR="00212C1D" w:rsidRPr="00E92143" w14:paraId="204E6335" w14:textId="77777777" w:rsidTr="00CF22BB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14:paraId="3B3364BE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Serviço(s) Comum(ns)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14:paraId="3DAC9149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Serviço(s) Especial(is) de Engenharia</w:t>
            </w:r>
          </w:p>
        </w:tc>
      </w:tr>
    </w:tbl>
    <w:p w14:paraId="7A21D91D" w14:textId="7E9929D9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3402"/>
        <w:gridCol w:w="708"/>
      </w:tblGrid>
      <w:tr w:rsidR="00212C1D" w:rsidRPr="00E92143" w14:paraId="76EFAE00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23E72E80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commentRangeStart w:id="1"/>
            <w:r>
              <w:rPr>
                <w:b/>
                <w:bCs/>
                <w:szCs w:val="18"/>
              </w:rPr>
              <w:t>Catálogo Eletrônico de Padronização</w:t>
            </w:r>
            <w:commentRangeEnd w:id="1"/>
            <w:r>
              <w:rPr>
                <w:rStyle w:val="Refdecomentrio"/>
              </w:rPr>
              <w:commentReference w:id="1"/>
            </w:r>
          </w:p>
        </w:tc>
      </w:tr>
      <w:tr w:rsidR="00212C1D" w:rsidRPr="00E92143" w14:paraId="290C4E49" w14:textId="77777777" w:rsidTr="00CF22BB">
        <w:trPr>
          <w:trHeight w:val="252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3D78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0E06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Sim, cfe. disponível no catálogo eletrônico de padronização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89F19" w14:textId="54B11916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F44C8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identificado(s) e/ou localizado(s) no catálogo</w:t>
            </w:r>
          </w:p>
        </w:tc>
      </w:tr>
      <w:tr w:rsidR="00212C1D" w:rsidRPr="00E92143" w14:paraId="467E624E" w14:textId="77777777" w:rsidTr="00CF22BB">
        <w:trPr>
          <w:trHeight w:val="137"/>
        </w:trPr>
        <w:tc>
          <w:tcPr>
            <w:tcW w:w="9606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82415F1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Pr="000F2F44">
              <w:rPr>
                <w:b/>
                <w:bCs/>
                <w:sz w:val="16"/>
                <w:szCs w:val="16"/>
              </w:rPr>
              <w:t>Descrever o motivo da não utilização do catálogo eletrônico de padronização</w:t>
            </w:r>
            <w:r>
              <w:rPr>
                <w:sz w:val="16"/>
                <w:szCs w:val="16"/>
              </w:rPr>
              <w:t>, cfe. §2º do Art. 19 da Lei 14.133/21: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6AAD11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12C1D" w:rsidRPr="00E92143" w14:paraId="5F088D42" w14:textId="77777777" w:rsidTr="00CF22BB">
        <w:trPr>
          <w:trHeight w:val="312"/>
        </w:trPr>
        <w:tc>
          <w:tcPr>
            <w:tcW w:w="10314" w:type="dxa"/>
            <w:gridSpan w:val="4"/>
            <w:tcBorders>
              <w:top w:val="nil"/>
            </w:tcBorders>
            <w:shd w:val="clear" w:color="auto" w:fill="auto"/>
          </w:tcPr>
          <w:p w14:paraId="798E315C" w14:textId="4A44FBED" w:rsidR="00212C1D" w:rsidRPr="00E92143" w:rsidRDefault="008F44C8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localizado no catálogo eletrônico de padronização.</w:t>
            </w:r>
          </w:p>
        </w:tc>
      </w:tr>
    </w:tbl>
    <w:p w14:paraId="54E7768C" w14:textId="763C9199" w:rsidR="00212C1D" w:rsidRDefault="00212C1D" w:rsidP="00212C1D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457"/>
        <w:gridCol w:w="1701"/>
        <w:gridCol w:w="1701"/>
      </w:tblGrid>
      <w:tr w:rsidR="00B623FA" w:rsidRPr="00E92143" w14:paraId="7C1EC55D" w14:textId="77777777" w:rsidTr="00B623FA">
        <w:tc>
          <w:tcPr>
            <w:tcW w:w="484" w:type="dxa"/>
            <w:shd w:val="clear" w:color="auto" w:fill="auto"/>
            <w:vAlign w:val="center"/>
          </w:tcPr>
          <w:p w14:paraId="420258D8" w14:textId="77777777" w:rsidR="00B623FA" w:rsidRPr="00E92143" w:rsidRDefault="00B623FA" w:rsidP="00B623F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92143">
              <w:rPr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F172D15" w14:textId="77777777" w:rsidR="00B623FA" w:rsidRPr="00E92143" w:rsidRDefault="00B623FA" w:rsidP="00B623F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92143">
              <w:rPr>
                <w:b/>
                <w:bCs/>
                <w:sz w:val="16"/>
                <w:szCs w:val="16"/>
              </w:rPr>
              <w:t>Descrição do Item</w:t>
            </w:r>
          </w:p>
        </w:tc>
        <w:tc>
          <w:tcPr>
            <w:tcW w:w="1701" w:type="dxa"/>
            <w:vAlign w:val="center"/>
          </w:tcPr>
          <w:p w14:paraId="2E5E651F" w14:textId="1A622DB3" w:rsidR="00B623FA" w:rsidRPr="00E92143" w:rsidRDefault="00B623FA" w:rsidP="00B623F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92143">
              <w:rPr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701" w:type="dxa"/>
            <w:vAlign w:val="center"/>
          </w:tcPr>
          <w:p w14:paraId="159C5473" w14:textId="7CEE43BD" w:rsidR="00B623FA" w:rsidRPr="00E92143" w:rsidRDefault="00B623FA" w:rsidP="00B623F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92143">
              <w:rPr>
                <w:b/>
                <w:bCs/>
                <w:sz w:val="16"/>
                <w:szCs w:val="16"/>
              </w:rPr>
              <w:t>Un</w:t>
            </w:r>
          </w:p>
        </w:tc>
      </w:tr>
      <w:tr w:rsidR="00B623FA" w:rsidRPr="00E92143" w14:paraId="0847733F" w14:textId="77777777" w:rsidTr="00B623FA">
        <w:trPr>
          <w:trHeight w:val="325"/>
        </w:trPr>
        <w:tc>
          <w:tcPr>
            <w:tcW w:w="484" w:type="dxa"/>
            <w:shd w:val="clear" w:color="auto" w:fill="auto"/>
            <w:vAlign w:val="center"/>
          </w:tcPr>
          <w:p w14:paraId="438680B0" w14:textId="77777777" w:rsidR="00B623FA" w:rsidRPr="00E92143" w:rsidRDefault="00B623FA" w:rsidP="00B623FA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1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A03BC2D" w14:textId="6CB3671F" w:rsidR="00B623FA" w:rsidRPr="00E92143" w:rsidRDefault="00B623FA" w:rsidP="00B623FA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Serviço de pintura de faixas de segurança e lombadas, conforme planilha anexa.</w:t>
            </w:r>
          </w:p>
        </w:tc>
        <w:tc>
          <w:tcPr>
            <w:tcW w:w="1701" w:type="dxa"/>
            <w:vAlign w:val="center"/>
          </w:tcPr>
          <w:p w14:paraId="7AC3A055" w14:textId="3A51B256" w:rsidR="00B623FA" w:rsidRPr="008F44C8" w:rsidRDefault="00B623FA" w:rsidP="00B623FA">
            <w:pPr>
              <w:ind w:firstLine="0"/>
              <w:jc w:val="center"/>
              <w:rPr>
                <w:sz w:val="16"/>
                <w:szCs w:val="16"/>
              </w:rPr>
            </w:pPr>
            <w:r w:rsidRPr="008F44C8">
              <w:rPr>
                <w:sz w:val="16"/>
                <w:szCs w:val="16"/>
              </w:rPr>
              <w:t>1.088,58</w:t>
            </w:r>
          </w:p>
        </w:tc>
        <w:tc>
          <w:tcPr>
            <w:tcW w:w="1701" w:type="dxa"/>
            <w:vAlign w:val="center"/>
          </w:tcPr>
          <w:p w14:paraId="76713C6B" w14:textId="5BA9B4A7" w:rsidR="00B623FA" w:rsidRDefault="00B623FA" w:rsidP="00B623F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M²</w:t>
            </w:r>
          </w:p>
        </w:tc>
      </w:tr>
      <w:tr w:rsidR="00B623FA" w:rsidRPr="00E92143" w14:paraId="7ED2808E" w14:textId="77777777" w:rsidTr="00B623FA">
        <w:trPr>
          <w:trHeight w:val="286"/>
        </w:trPr>
        <w:tc>
          <w:tcPr>
            <w:tcW w:w="484" w:type="dxa"/>
            <w:shd w:val="clear" w:color="auto" w:fill="auto"/>
            <w:vAlign w:val="center"/>
          </w:tcPr>
          <w:p w14:paraId="381CE1C6" w14:textId="77777777" w:rsidR="00B623FA" w:rsidRPr="00E92143" w:rsidRDefault="00B623FA" w:rsidP="00B623FA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2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70E3103" w14:textId="432E22D3" w:rsidR="00B623FA" w:rsidRPr="00E92143" w:rsidRDefault="00B623FA" w:rsidP="00B623FA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Serviço de pintura de meio fios, conforme planilha anexa.</w:t>
            </w:r>
          </w:p>
        </w:tc>
        <w:tc>
          <w:tcPr>
            <w:tcW w:w="1701" w:type="dxa"/>
            <w:vAlign w:val="center"/>
          </w:tcPr>
          <w:p w14:paraId="75D44483" w14:textId="06AB3555" w:rsidR="00B623FA" w:rsidRPr="008F44C8" w:rsidRDefault="00B623FA" w:rsidP="00B623FA">
            <w:pPr>
              <w:ind w:firstLine="0"/>
              <w:jc w:val="center"/>
              <w:rPr>
                <w:sz w:val="16"/>
                <w:szCs w:val="16"/>
              </w:rPr>
            </w:pPr>
            <w:r w:rsidRPr="008F44C8">
              <w:rPr>
                <w:sz w:val="16"/>
                <w:szCs w:val="16"/>
              </w:rPr>
              <w:t>25.845</w:t>
            </w:r>
          </w:p>
        </w:tc>
        <w:tc>
          <w:tcPr>
            <w:tcW w:w="1701" w:type="dxa"/>
            <w:vAlign w:val="center"/>
          </w:tcPr>
          <w:p w14:paraId="1D4BEC80" w14:textId="18844269" w:rsidR="00B623FA" w:rsidRDefault="00B623FA" w:rsidP="00B623F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M²</w:t>
            </w:r>
          </w:p>
        </w:tc>
      </w:tr>
      <w:tr w:rsidR="00B623FA" w:rsidRPr="00E92143" w14:paraId="509BB39C" w14:textId="04BCAF83" w:rsidTr="00B623FA">
        <w:trPr>
          <w:trHeight w:val="228"/>
        </w:trPr>
        <w:tc>
          <w:tcPr>
            <w:tcW w:w="69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31D1" w14:textId="77777777" w:rsidR="00B623FA" w:rsidRPr="00780977" w:rsidRDefault="00B623FA" w:rsidP="00CF22BB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80977">
              <w:rPr>
                <w:b/>
                <w:bCs/>
                <w:sz w:val="16"/>
                <w:szCs w:val="16"/>
              </w:rPr>
              <w:t>V</w:t>
            </w:r>
            <w:r>
              <w:rPr>
                <w:b/>
                <w:bCs/>
                <w:sz w:val="16"/>
                <w:szCs w:val="16"/>
              </w:rPr>
              <w:t>alor Total Estimado</w:t>
            </w:r>
            <w:r w:rsidRPr="00780977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F33B" w14:textId="3D07F47C" w:rsidR="00B623FA" w:rsidRPr="00780977" w:rsidRDefault="00B623FA" w:rsidP="0088757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R$ </w:t>
            </w:r>
            <w:r w:rsidR="00887576">
              <w:rPr>
                <w:b/>
                <w:bCs/>
                <w:sz w:val="16"/>
                <w:szCs w:val="16"/>
              </w:rPr>
              <w:t>49.550,00</w:t>
            </w:r>
          </w:p>
        </w:tc>
      </w:tr>
    </w:tbl>
    <w:p w14:paraId="0CAA82E3" w14:textId="3F9E6F17" w:rsidR="00212C1D" w:rsidRDefault="00212C1D" w:rsidP="00212C1D"/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42"/>
        <w:gridCol w:w="142"/>
        <w:gridCol w:w="283"/>
        <w:gridCol w:w="2580"/>
        <w:gridCol w:w="5784"/>
      </w:tblGrid>
      <w:tr w:rsidR="00212C1D" w:rsidRPr="00E92143" w14:paraId="6FCDEFE4" w14:textId="77777777" w:rsidTr="00CF22BB">
        <w:tc>
          <w:tcPr>
            <w:tcW w:w="10315" w:type="dxa"/>
            <w:gridSpan w:val="7"/>
            <w:shd w:val="clear" w:color="auto" w:fill="auto"/>
            <w:vAlign w:val="center"/>
          </w:tcPr>
          <w:p w14:paraId="5DD5D80A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C</w:t>
            </w:r>
            <w:r>
              <w:rPr>
                <w:b/>
                <w:bCs/>
                <w:szCs w:val="18"/>
              </w:rPr>
              <w:t>ondições de Entrega(s)</w:t>
            </w:r>
            <w:r w:rsidRPr="00471B6A">
              <w:rPr>
                <w:b/>
                <w:bCs/>
                <w:szCs w:val="18"/>
              </w:rPr>
              <w:t xml:space="preserve"> </w:t>
            </w:r>
          </w:p>
        </w:tc>
      </w:tr>
      <w:tr w:rsidR="00212C1D" w:rsidRPr="00E92143" w14:paraId="5E9B0D49" w14:textId="77777777" w:rsidTr="00CF22BB">
        <w:tc>
          <w:tcPr>
            <w:tcW w:w="1526" w:type="dxa"/>
            <w:gridSpan w:val="3"/>
            <w:shd w:val="clear" w:color="auto" w:fill="auto"/>
            <w:vAlign w:val="center"/>
          </w:tcPr>
          <w:p w14:paraId="4A78EC1F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Prazo de Entrega: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14:paraId="1C07497D" w14:textId="35DB654A" w:rsidR="00212C1D" w:rsidRPr="00E92143" w:rsidRDefault="00620BB9" w:rsidP="00CF22BB">
            <w:pPr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Prazo para início da prestação de serviço – 3 dias | prazo para execução dos serviços </w:t>
            </w:r>
            <w:r w:rsidR="00D81B57">
              <w:rPr>
                <w:b/>
                <w:bCs/>
                <w:sz w:val="16"/>
                <w:szCs w:val="16"/>
              </w:rPr>
              <w:t>–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81B57" w:rsidRPr="00D81B57">
              <w:rPr>
                <w:b/>
                <w:bCs/>
                <w:sz w:val="16"/>
                <w:szCs w:val="16"/>
              </w:rPr>
              <w:t>60 dias</w:t>
            </w:r>
            <w:r w:rsidR="00D81B57">
              <w:rPr>
                <w:sz w:val="16"/>
                <w:szCs w:val="16"/>
              </w:rPr>
              <w:t xml:space="preserve">, </w:t>
            </w:r>
            <w:r w:rsidR="00212C1D">
              <w:rPr>
                <w:sz w:val="16"/>
                <w:szCs w:val="16"/>
              </w:rPr>
              <w:t xml:space="preserve">a contar da </w:t>
            </w:r>
            <w:r w:rsidR="00212C1D" w:rsidRPr="006E79F8">
              <w:rPr>
                <w:sz w:val="16"/>
                <w:szCs w:val="16"/>
              </w:rPr>
              <w:t xml:space="preserve">autorização de compra </w:t>
            </w:r>
            <w:r w:rsidR="00212C1D">
              <w:rPr>
                <w:sz w:val="16"/>
                <w:szCs w:val="16"/>
              </w:rPr>
              <w:t>e/</w:t>
            </w:r>
            <w:r w:rsidR="00212C1D" w:rsidRPr="006E79F8">
              <w:rPr>
                <w:sz w:val="16"/>
                <w:szCs w:val="16"/>
              </w:rPr>
              <w:t>ou ordem de execução de serviço</w:t>
            </w:r>
            <w:r w:rsidR="00212C1D">
              <w:rPr>
                <w:sz w:val="16"/>
                <w:szCs w:val="16"/>
              </w:rPr>
              <w:t xml:space="preserve">, </w:t>
            </w:r>
            <w:r w:rsidR="00212C1D" w:rsidRPr="006E79F8">
              <w:rPr>
                <w:sz w:val="16"/>
                <w:szCs w:val="16"/>
              </w:rPr>
              <w:t xml:space="preserve">nota de empenho de despesa, </w:t>
            </w:r>
            <w:r w:rsidR="00212C1D">
              <w:rPr>
                <w:sz w:val="16"/>
                <w:szCs w:val="16"/>
              </w:rPr>
              <w:t xml:space="preserve">ou emissão de outro </w:t>
            </w:r>
            <w:r w:rsidR="00212C1D" w:rsidRPr="006E79F8">
              <w:rPr>
                <w:sz w:val="16"/>
                <w:szCs w:val="16"/>
              </w:rPr>
              <w:t>instrumento hábil</w:t>
            </w:r>
            <w:r w:rsidR="00212C1D">
              <w:rPr>
                <w:sz w:val="16"/>
                <w:szCs w:val="16"/>
              </w:rPr>
              <w:t xml:space="preserve"> equivalente.</w:t>
            </w:r>
          </w:p>
        </w:tc>
      </w:tr>
      <w:tr w:rsidR="00212C1D" w:rsidRPr="00E92143" w14:paraId="4708D7A3" w14:textId="77777777" w:rsidTr="008900DF">
        <w:tc>
          <w:tcPr>
            <w:tcW w:w="1101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D2F230" w14:textId="77777777" w:rsidR="00212C1D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Local(is) </w:t>
            </w:r>
          </w:p>
          <w:p w14:paraId="04A1EB51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de Entrega(s):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CD27AA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7892A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D305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25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0D3A97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378D692E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</w:tr>
      <w:tr w:rsidR="00212C1D" w:rsidRPr="00E92143" w14:paraId="4427B93F" w14:textId="77777777" w:rsidTr="008900DF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1A63481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38ED64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F7D578" w14:textId="6E4E80D3" w:rsidR="00212C1D" w:rsidRDefault="008F44C8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22A8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25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F4286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Outros (especificar):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7337F10F" w14:textId="7B4DF3B0" w:rsidR="00212C1D" w:rsidRPr="00E92143" w:rsidRDefault="008900DF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Nos locais informados no Memorial Descritivo e Planilhas da Engenharia. </w:t>
            </w:r>
          </w:p>
        </w:tc>
      </w:tr>
    </w:tbl>
    <w:p w14:paraId="3C188F9C" w14:textId="6E468E58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12C1D" w:rsidRPr="00E92143" w14:paraId="37100F2B" w14:textId="77777777" w:rsidTr="00CF22BB">
        <w:tc>
          <w:tcPr>
            <w:tcW w:w="10314" w:type="dxa"/>
            <w:shd w:val="clear" w:color="auto" w:fill="auto"/>
            <w:vAlign w:val="center"/>
          </w:tcPr>
          <w:p w14:paraId="3FD7060E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commentRangeStart w:id="2"/>
            <w:r w:rsidRPr="00471B6A">
              <w:rPr>
                <w:b/>
                <w:bCs/>
                <w:szCs w:val="18"/>
              </w:rPr>
              <w:t>R</w:t>
            </w:r>
            <w:r>
              <w:rPr>
                <w:b/>
                <w:bCs/>
                <w:szCs w:val="18"/>
              </w:rPr>
              <w:t>egras para Recebimento Provisório e/ou Definitivo</w:t>
            </w:r>
            <w:commentRangeEnd w:id="2"/>
            <w:r>
              <w:rPr>
                <w:rStyle w:val="Refdecomentrio"/>
              </w:rPr>
              <w:commentReference w:id="2"/>
            </w:r>
          </w:p>
        </w:tc>
      </w:tr>
      <w:tr w:rsidR="00212C1D" w:rsidRPr="00E92143" w14:paraId="147057DF" w14:textId="77777777" w:rsidTr="00CF22BB">
        <w:tc>
          <w:tcPr>
            <w:tcW w:w="10314" w:type="dxa"/>
            <w:shd w:val="clear" w:color="auto" w:fill="auto"/>
            <w:vAlign w:val="center"/>
          </w:tcPr>
          <w:p w14:paraId="7E22B46B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Quando do recebimento provisório e/ou definitivo, o(s) fisca(is) do contrato deverão verificar se a </w:t>
            </w:r>
            <w:r w:rsidRPr="003F7A8F">
              <w:rPr>
                <w:b/>
                <w:bCs/>
                <w:sz w:val="16"/>
                <w:szCs w:val="16"/>
              </w:rPr>
              <w:t>quantidade</w:t>
            </w:r>
            <w:r>
              <w:rPr>
                <w:sz w:val="16"/>
                <w:szCs w:val="16"/>
              </w:rPr>
              <w:t xml:space="preserve">, </w:t>
            </w:r>
            <w:r w:rsidRPr="003F7A8F">
              <w:rPr>
                <w:b/>
                <w:bCs/>
                <w:sz w:val="16"/>
                <w:szCs w:val="16"/>
              </w:rPr>
              <w:t>qualidade</w:t>
            </w:r>
            <w:r>
              <w:rPr>
                <w:sz w:val="16"/>
                <w:szCs w:val="16"/>
              </w:rPr>
              <w:t xml:space="preserve"> e </w:t>
            </w:r>
            <w:r w:rsidRPr="003F7A8F">
              <w:rPr>
                <w:b/>
                <w:bCs/>
                <w:sz w:val="16"/>
                <w:szCs w:val="16"/>
              </w:rPr>
              <w:t>pontualidade</w:t>
            </w:r>
            <w:r>
              <w:rPr>
                <w:sz w:val="16"/>
                <w:szCs w:val="16"/>
              </w:rPr>
              <w:t xml:space="preserve"> da entrega estão em consonância com a</w:t>
            </w:r>
            <w:r w:rsidRPr="006E79F8">
              <w:rPr>
                <w:sz w:val="16"/>
                <w:szCs w:val="16"/>
              </w:rPr>
              <w:t xml:space="preserve"> autorização de compra </w:t>
            </w:r>
            <w:r>
              <w:rPr>
                <w:sz w:val="16"/>
                <w:szCs w:val="16"/>
              </w:rPr>
              <w:t>e/</w:t>
            </w:r>
            <w:r w:rsidRPr="006E79F8">
              <w:rPr>
                <w:sz w:val="16"/>
                <w:szCs w:val="16"/>
              </w:rPr>
              <w:t>ou ordem de execução de serviço</w:t>
            </w:r>
            <w:r>
              <w:rPr>
                <w:sz w:val="16"/>
                <w:szCs w:val="16"/>
              </w:rPr>
              <w:t xml:space="preserve">, </w:t>
            </w:r>
            <w:r w:rsidRPr="006E79F8">
              <w:rPr>
                <w:sz w:val="16"/>
                <w:szCs w:val="16"/>
              </w:rPr>
              <w:t xml:space="preserve">nota de empenho de despesa, </w:t>
            </w:r>
            <w:r>
              <w:rPr>
                <w:sz w:val="16"/>
                <w:szCs w:val="16"/>
              </w:rPr>
              <w:t xml:space="preserve">ou emissão de outro </w:t>
            </w:r>
            <w:r w:rsidRPr="006E79F8">
              <w:rPr>
                <w:sz w:val="16"/>
                <w:szCs w:val="16"/>
              </w:rPr>
              <w:t>instrumento hábil</w:t>
            </w:r>
            <w:r>
              <w:rPr>
                <w:sz w:val="16"/>
                <w:szCs w:val="16"/>
              </w:rPr>
              <w:t xml:space="preserve"> equivalente.</w:t>
            </w:r>
          </w:p>
        </w:tc>
      </w:tr>
    </w:tbl>
    <w:p w14:paraId="23CFAF78" w14:textId="5277FF2E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3969"/>
      </w:tblGrid>
      <w:tr w:rsidR="00212C1D" w:rsidRPr="00E92143" w14:paraId="77410DD9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78FC0462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commentRangeStart w:id="3"/>
            <w:r w:rsidRPr="00471B6A">
              <w:rPr>
                <w:b/>
                <w:bCs/>
                <w:szCs w:val="18"/>
              </w:rPr>
              <w:t>G</w:t>
            </w:r>
            <w:r>
              <w:rPr>
                <w:b/>
                <w:bCs/>
                <w:szCs w:val="18"/>
              </w:rPr>
              <w:t>arantia, Manutenção e Assistência Técnica</w:t>
            </w:r>
            <w:commentRangeEnd w:id="3"/>
            <w:r>
              <w:rPr>
                <w:rStyle w:val="Refdecomentrio"/>
              </w:rPr>
              <w:commentReference w:id="3"/>
            </w:r>
          </w:p>
        </w:tc>
      </w:tr>
      <w:tr w:rsidR="00212C1D" w:rsidRPr="00E92143" w14:paraId="4172F70F" w14:textId="77777777" w:rsidTr="00CF22BB">
        <w:trPr>
          <w:trHeight w:val="252"/>
        </w:trPr>
        <w:tc>
          <w:tcPr>
            <w:tcW w:w="1668" w:type="dxa"/>
            <w:shd w:val="clear" w:color="auto" w:fill="auto"/>
            <w:vAlign w:val="center"/>
          </w:tcPr>
          <w:p w14:paraId="15BD2D8E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5894D79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90 dias, cfe. art. 26 da Lei 8.078/1990 (CDC)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6DC6DD" w14:textId="0BE4D12E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D81B57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Outro (especificar abaixo):</w:t>
            </w:r>
            <w:r w:rsidR="00D81B57">
              <w:rPr>
                <w:sz w:val="16"/>
                <w:szCs w:val="16"/>
              </w:rPr>
              <w:t xml:space="preserve"> Garantia mínima de 1 (um) ano da prestação de serviços. </w:t>
            </w:r>
          </w:p>
        </w:tc>
      </w:tr>
      <w:tr w:rsidR="00212C1D" w:rsidRPr="00E92143" w14:paraId="046821AD" w14:textId="77777777" w:rsidTr="00CF22BB">
        <w:trPr>
          <w:trHeight w:val="252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4053D092" w14:textId="146927CF" w:rsidR="001F21F3" w:rsidRPr="0014678D" w:rsidRDefault="001F21F3" w:rsidP="001F21F3">
            <w:pPr>
              <w:ind w:firstLine="0"/>
              <w:jc w:val="left"/>
              <w:rPr>
                <w:b/>
                <w:bCs/>
                <w:sz w:val="16"/>
                <w:szCs w:val="16"/>
                <w:u w:val="single"/>
              </w:rPr>
            </w:pPr>
            <w:r w:rsidRPr="0014678D">
              <w:rPr>
                <w:b/>
                <w:bCs/>
                <w:sz w:val="16"/>
                <w:szCs w:val="16"/>
                <w:u w:val="single"/>
              </w:rPr>
              <w:t>Obs.:</w:t>
            </w:r>
          </w:p>
          <w:p w14:paraId="38FA574A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O prazo de garantia é contado </w:t>
            </w:r>
            <w:r w:rsidRPr="001E4872">
              <w:rPr>
                <w:sz w:val="16"/>
                <w:szCs w:val="16"/>
              </w:rPr>
              <w:t>a partir do recebimento provisório</w:t>
            </w:r>
            <w:r>
              <w:rPr>
                <w:sz w:val="16"/>
                <w:szCs w:val="16"/>
              </w:rPr>
              <w:t xml:space="preserve">, no caso de </w:t>
            </w:r>
            <w:r w:rsidRPr="001E4872">
              <w:rPr>
                <w:sz w:val="16"/>
                <w:szCs w:val="16"/>
              </w:rPr>
              <w:t>defeitos e/ou vício</w:t>
            </w:r>
            <w:r>
              <w:rPr>
                <w:sz w:val="16"/>
                <w:szCs w:val="16"/>
              </w:rPr>
              <w:t>(s)</w:t>
            </w:r>
            <w:r w:rsidRPr="001E4872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>e</w:t>
            </w:r>
            <w:r w:rsidRPr="001E4872">
              <w:rPr>
                <w:sz w:val="16"/>
                <w:szCs w:val="16"/>
              </w:rPr>
              <w:t xml:space="preserve"> produto</w:t>
            </w:r>
            <w:r>
              <w:rPr>
                <w:sz w:val="16"/>
                <w:szCs w:val="16"/>
              </w:rPr>
              <w:t>(s)</w:t>
            </w:r>
            <w:r w:rsidRPr="001E48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e/</w:t>
            </w:r>
            <w:r w:rsidRPr="001E4872">
              <w:rPr>
                <w:sz w:val="16"/>
                <w:szCs w:val="16"/>
              </w:rPr>
              <w:t>ou serviço</w:t>
            </w:r>
            <w:r>
              <w:rPr>
                <w:sz w:val="16"/>
                <w:szCs w:val="16"/>
              </w:rPr>
              <w:t>(s).</w:t>
            </w:r>
          </w:p>
          <w:p w14:paraId="76F3881F" w14:textId="2CD5F3F0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Pr="006B6F41">
              <w:rPr>
                <w:sz w:val="16"/>
                <w:szCs w:val="16"/>
              </w:rPr>
              <w:t xml:space="preserve">Se, durante o prazo de garantia, os produtos </w:t>
            </w:r>
            <w:r>
              <w:rPr>
                <w:sz w:val="16"/>
                <w:szCs w:val="16"/>
              </w:rPr>
              <w:t>e/</w:t>
            </w:r>
            <w:r w:rsidRPr="006B6F41">
              <w:rPr>
                <w:sz w:val="16"/>
                <w:szCs w:val="16"/>
              </w:rPr>
              <w:t xml:space="preserve">ou serviços, apresentarem defeitos e/ou vícios, </w:t>
            </w:r>
            <w:r>
              <w:rPr>
                <w:sz w:val="16"/>
                <w:szCs w:val="16"/>
              </w:rPr>
              <w:t>o fornecedor</w:t>
            </w:r>
            <w:r w:rsidRPr="006B6F41">
              <w:rPr>
                <w:sz w:val="16"/>
                <w:szCs w:val="16"/>
              </w:rPr>
              <w:t xml:space="preserve"> deverá substitui-los ou refazê-los no prazo de até </w:t>
            </w:r>
            <w:r w:rsidR="00D81B57">
              <w:rPr>
                <w:b/>
                <w:bCs/>
                <w:sz w:val="16"/>
                <w:szCs w:val="16"/>
                <w:highlight w:val="yellow"/>
              </w:rPr>
              <w:t>5</w:t>
            </w:r>
            <w:r w:rsidRPr="001E4872">
              <w:rPr>
                <w:b/>
                <w:bCs/>
                <w:sz w:val="16"/>
                <w:szCs w:val="16"/>
                <w:highlight w:val="yellow"/>
              </w:rPr>
              <w:t xml:space="preserve"> dias</w:t>
            </w:r>
            <w:r w:rsidRPr="006B6F41">
              <w:rPr>
                <w:sz w:val="16"/>
                <w:szCs w:val="16"/>
              </w:rPr>
              <w:t>, a partir da</w:t>
            </w:r>
            <w:r>
              <w:rPr>
                <w:sz w:val="16"/>
                <w:szCs w:val="16"/>
              </w:rPr>
              <w:t xml:space="preserve"> </w:t>
            </w:r>
            <w:r w:rsidRPr="006B6F41">
              <w:rPr>
                <w:sz w:val="16"/>
                <w:szCs w:val="16"/>
              </w:rPr>
              <w:t>comunicação por escrito</w:t>
            </w:r>
            <w:r>
              <w:rPr>
                <w:sz w:val="16"/>
                <w:szCs w:val="16"/>
              </w:rPr>
              <w:t>.</w:t>
            </w:r>
          </w:p>
          <w:p w14:paraId="77BA1015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Pr="001E4872">
              <w:rPr>
                <w:sz w:val="16"/>
                <w:szCs w:val="16"/>
              </w:rPr>
              <w:t>Tratando-se de vício oculto, o prazo decadencial inicia-se no momento em que ficar evidenciado o víci</w:t>
            </w:r>
            <w:r>
              <w:rPr>
                <w:sz w:val="16"/>
                <w:szCs w:val="16"/>
              </w:rPr>
              <w:t>o.</w:t>
            </w:r>
          </w:p>
          <w:p w14:paraId="2549344D" w14:textId="38265BDB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d) Quando a manutenção e/ou assistência técnica não puder ser realizada nas dependências do Município, </w:t>
            </w:r>
            <w:r w:rsidRPr="00020535">
              <w:rPr>
                <w:b/>
                <w:bCs/>
                <w:sz w:val="16"/>
                <w:szCs w:val="16"/>
              </w:rPr>
              <w:t xml:space="preserve">os custos de transporte (envio e retorno) serão </w:t>
            </w:r>
            <w:r>
              <w:rPr>
                <w:b/>
                <w:bCs/>
                <w:sz w:val="16"/>
                <w:szCs w:val="16"/>
              </w:rPr>
              <w:t xml:space="preserve">de </w:t>
            </w:r>
            <w:r w:rsidRPr="00020535">
              <w:rPr>
                <w:b/>
                <w:bCs/>
                <w:sz w:val="16"/>
                <w:szCs w:val="16"/>
              </w:rPr>
              <w:t>responsabilidade do fornecedor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2642C73B" w14:textId="40F43675" w:rsidR="00B970FE" w:rsidRPr="00B970FE" w:rsidRDefault="00212C1D" w:rsidP="00EC1F26">
      <w:pPr>
        <w:pStyle w:val="Ttulo1"/>
      </w:pPr>
      <w:commentRangeStart w:id="4"/>
      <w:r>
        <w:t>Prazo Contratual Previsto</w:t>
      </w:r>
      <w:commentRangeEnd w:id="4"/>
      <w:r>
        <w:rPr>
          <w:rStyle w:val="Refdecomentrio"/>
          <w:rFonts w:eastAsiaTheme="minorHAnsi" w:cstheme="minorBidi"/>
          <w:b w:val="0"/>
          <w:i w:val="0"/>
          <w:caps w:val="0"/>
          <w:u w:val="none"/>
        </w:rPr>
        <w:commentReference w:id="4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3827"/>
        <w:gridCol w:w="2126"/>
      </w:tblGrid>
      <w:tr w:rsidR="00212C1D" w:rsidRPr="00E92143" w14:paraId="2213B192" w14:textId="77777777" w:rsidTr="00CF22BB">
        <w:trPr>
          <w:trHeight w:val="320"/>
        </w:trPr>
        <w:tc>
          <w:tcPr>
            <w:tcW w:w="1526" w:type="dxa"/>
            <w:shd w:val="clear" w:color="auto" w:fill="auto"/>
            <w:vAlign w:val="center"/>
          </w:tcPr>
          <w:p w14:paraId="5D79776C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aplica.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14:paraId="17E75E27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Até 2 anos, por se tratar de SRP, </w:t>
            </w:r>
            <w:r w:rsidRPr="00AF52F7">
              <w:rPr>
                <w:sz w:val="16"/>
                <w:szCs w:val="16"/>
              </w:rPr>
              <w:t>comprovado o preço vantajoso</w:t>
            </w:r>
            <w:r>
              <w:rPr>
                <w:sz w:val="16"/>
                <w:szCs w:val="16"/>
              </w:rPr>
              <w:t>,</w:t>
            </w:r>
            <w:r w:rsidRPr="00AF52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cfe. art. 84 da Lei 14.133/21</w:t>
            </w:r>
          </w:p>
        </w:tc>
      </w:tr>
      <w:tr w:rsidR="00212C1D" w:rsidRPr="00E92143" w14:paraId="070B4BA0" w14:textId="77777777" w:rsidTr="00CF22BB">
        <w:trPr>
          <w:trHeight w:val="245"/>
        </w:trPr>
        <w:tc>
          <w:tcPr>
            <w:tcW w:w="8188" w:type="dxa"/>
            <w:gridSpan w:val="3"/>
            <w:vMerge w:val="restart"/>
            <w:shd w:val="clear" w:color="auto" w:fill="auto"/>
            <w:vAlign w:val="center"/>
          </w:tcPr>
          <w:p w14:paraId="688FF8BE" w14:textId="643986C2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D81B57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Até a </w:t>
            </w:r>
            <w:r w:rsidRPr="000533E6">
              <w:rPr>
                <w:sz w:val="16"/>
                <w:szCs w:val="16"/>
              </w:rPr>
              <w:t xml:space="preserve">conclusão de escopo predefinido, automaticamente prorrogado </w:t>
            </w:r>
            <w:r>
              <w:rPr>
                <w:sz w:val="16"/>
                <w:szCs w:val="16"/>
              </w:rPr>
              <w:t>quando o</w:t>
            </w:r>
            <w:r w:rsidRPr="000533E6">
              <w:rPr>
                <w:sz w:val="16"/>
                <w:szCs w:val="16"/>
              </w:rPr>
              <w:t xml:space="preserve"> objeto não for concluído</w:t>
            </w:r>
            <w:r>
              <w:rPr>
                <w:sz w:val="16"/>
                <w:szCs w:val="16"/>
              </w:rPr>
              <w:t xml:space="preserve"> no período firmado no contrato, cfe. art. 111 da Lei 14.133/21 (</w:t>
            </w:r>
            <w:r w:rsidRPr="005505F8">
              <w:rPr>
                <w:sz w:val="16"/>
                <w:szCs w:val="16"/>
              </w:rPr>
              <w:t>identificar período de vigência previsto ao lado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76466E88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Período vigência previsto:</w:t>
            </w:r>
          </w:p>
        </w:tc>
      </w:tr>
      <w:tr w:rsidR="00212C1D" w:rsidRPr="00E92143" w14:paraId="3A001B19" w14:textId="77777777" w:rsidTr="00CF22BB">
        <w:trPr>
          <w:trHeight w:val="244"/>
        </w:trPr>
        <w:tc>
          <w:tcPr>
            <w:tcW w:w="8188" w:type="dxa"/>
            <w:gridSpan w:val="3"/>
            <w:vMerge/>
            <w:shd w:val="clear" w:color="auto" w:fill="auto"/>
            <w:vAlign w:val="center"/>
          </w:tcPr>
          <w:p w14:paraId="5760E21C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14:paraId="3ACF33B9" w14:textId="6C084C74" w:rsidR="00212C1D" w:rsidRDefault="00D81B57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meses (90 dias)</w:t>
            </w:r>
          </w:p>
        </w:tc>
      </w:tr>
      <w:tr w:rsidR="00212C1D" w:rsidRPr="00E92143" w14:paraId="429780AC" w14:textId="77777777" w:rsidTr="00CF22BB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311C4E39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Até 5 anos, cfe. art. 106 da Lei 14.133/21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5F1A6C4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Até 10 anos, cfe. art. 107 da Lei 14.133/21</w:t>
            </w:r>
          </w:p>
        </w:tc>
      </w:tr>
      <w:tr w:rsidR="00212C1D" w:rsidRPr="00E92143" w14:paraId="3E5DD595" w14:textId="77777777" w:rsidTr="00CF22BB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49302DA9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Até 10 anos, cfe. inciso I do art. 110 da Lei 14.133/21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8548ACE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Até 35 anos, cfe. inciso I do art. 110 da Lei 14.133/21</w:t>
            </w:r>
          </w:p>
        </w:tc>
      </w:tr>
      <w:tr w:rsidR="00212C1D" w:rsidRPr="00E92143" w14:paraId="592B5B31" w14:textId="77777777" w:rsidTr="00CF22BB">
        <w:trPr>
          <w:trHeight w:val="320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5555D724" w14:textId="5298A892" w:rsidR="00212C1D" w:rsidRPr="00D81B57" w:rsidRDefault="00212C1D" w:rsidP="00CF22BB">
            <w:pPr>
              <w:ind w:firstLine="0"/>
              <w:jc w:val="left"/>
              <w:rPr>
                <w:b/>
                <w:bCs/>
                <w:sz w:val="16"/>
                <w:szCs w:val="16"/>
                <w:u w:val="single"/>
              </w:rPr>
            </w:pPr>
            <w:r w:rsidRPr="0014678D">
              <w:rPr>
                <w:b/>
                <w:bCs/>
                <w:sz w:val="16"/>
                <w:szCs w:val="16"/>
                <w:u w:val="single"/>
              </w:rPr>
              <w:t>Obs.:</w:t>
            </w:r>
            <w:r w:rsidR="00D81B57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 xml:space="preserve">Quando o prazo for superior a 1 ano, poderá ser renovado, à critério das partes, por iguais e sucessíveis períodos no limite da lei, desde que </w:t>
            </w:r>
            <w:r w:rsidRPr="00FF2363">
              <w:rPr>
                <w:sz w:val="16"/>
                <w:szCs w:val="16"/>
              </w:rPr>
              <w:t xml:space="preserve">haja previsão em edital e que </w:t>
            </w:r>
            <w:r>
              <w:rPr>
                <w:sz w:val="16"/>
                <w:szCs w:val="16"/>
              </w:rPr>
              <w:t xml:space="preserve">sejam </w:t>
            </w:r>
            <w:r w:rsidRPr="00FF2363">
              <w:rPr>
                <w:sz w:val="16"/>
                <w:szCs w:val="16"/>
              </w:rPr>
              <w:t>atest</w:t>
            </w:r>
            <w:r>
              <w:rPr>
                <w:sz w:val="16"/>
                <w:szCs w:val="16"/>
              </w:rPr>
              <w:t>adas pelo gestor do contato</w:t>
            </w:r>
            <w:r w:rsidRPr="00FF2363">
              <w:rPr>
                <w:sz w:val="16"/>
                <w:szCs w:val="16"/>
              </w:rPr>
              <w:t xml:space="preserve"> que as condições e os preços permanecem vantajosos para a Administração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097A5192" w14:textId="2453F0AA" w:rsidR="00212C1D" w:rsidRDefault="00212C1D" w:rsidP="00EC1F26">
      <w:pPr>
        <w:pStyle w:val="Ttulo1"/>
      </w:pPr>
      <w:commentRangeStart w:id="5"/>
      <w:r>
        <w:t>Estimativa do Valor da Contratação</w:t>
      </w:r>
      <w:commentRangeEnd w:id="5"/>
      <w:r>
        <w:rPr>
          <w:rStyle w:val="Refdecomentrio"/>
          <w:rFonts w:eastAsiaTheme="minorHAnsi" w:cstheme="minorBidi"/>
          <w:b w:val="0"/>
          <w:i w:val="0"/>
          <w:caps w:val="0"/>
          <w:u w:val="none"/>
        </w:rPr>
        <w:commentReference w:id="5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E92143" w14:paraId="466CB15C" w14:textId="77777777" w:rsidTr="00CF22BB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p w14:paraId="05B33108" w14:textId="7AADC493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Valor </w:t>
            </w:r>
            <w:r w:rsidR="0074253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otal </w:t>
            </w:r>
            <w:r w:rsidR="00742535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stimado</w:t>
            </w:r>
            <w:r w:rsidRPr="00887576">
              <w:rPr>
                <w:sz w:val="16"/>
                <w:szCs w:val="16"/>
              </w:rPr>
              <w:t xml:space="preserve">: R$ </w:t>
            </w:r>
            <w:r w:rsidR="00887576" w:rsidRPr="00887576">
              <w:rPr>
                <w:sz w:val="16"/>
                <w:szCs w:val="16"/>
              </w:rPr>
              <w:t>49.550,00</w:t>
            </w:r>
          </w:p>
        </w:tc>
      </w:tr>
    </w:tbl>
    <w:p w14:paraId="595B76B6" w14:textId="7EA8D340" w:rsidR="00016749" w:rsidRDefault="00016749" w:rsidP="00EC1F26">
      <w:pPr>
        <w:pStyle w:val="Ttulo1"/>
      </w:pPr>
      <w:commentRangeStart w:id="6"/>
      <w:r w:rsidRPr="00016749">
        <w:lastRenderedPageBreak/>
        <w:t>A</w:t>
      </w:r>
      <w:r>
        <w:t>dequação Orçamentária</w:t>
      </w:r>
      <w:commentRangeEnd w:id="6"/>
      <w:r>
        <w:rPr>
          <w:rStyle w:val="Refdecomentrio"/>
          <w:rFonts w:eastAsiaTheme="minorHAnsi" w:cstheme="minorBidi"/>
          <w:b w:val="0"/>
          <w:i w:val="0"/>
          <w:caps w:val="0"/>
          <w:u w:val="none"/>
        </w:rPr>
        <w:commentReference w:id="6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016749" w:rsidRPr="00E92143" w14:paraId="28AC1B89" w14:textId="77777777" w:rsidTr="00CF22BB">
        <w:trPr>
          <w:trHeight w:val="274"/>
        </w:trPr>
        <w:tc>
          <w:tcPr>
            <w:tcW w:w="5778" w:type="dxa"/>
            <w:shd w:val="clear" w:color="auto" w:fill="auto"/>
            <w:vAlign w:val="center"/>
          </w:tcPr>
          <w:p w14:paraId="5B56D99F" w14:textId="1569F415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D81B57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Cfe. evidenciado em documento complementar disponível no processo.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E79782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aplica, pois se trata de SRP.</w:t>
            </w:r>
          </w:p>
        </w:tc>
      </w:tr>
    </w:tbl>
    <w:p w14:paraId="36C8CA25" w14:textId="77777777" w:rsidR="00016749" w:rsidRDefault="00016749" w:rsidP="00EC1F26">
      <w:pPr>
        <w:pStyle w:val="Ttulo1"/>
      </w:pPr>
      <w:commentRangeStart w:id="7"/>
      <w:r w:rsidRPr="00016749">
        <w:t>F</w:t>
      </w:r>
      <w:r>
        <w:t>undamentação da Contratação</w:t>
      </w:r>
      <w:commentRangeEnd w:id="7"/>
      <w:r>
        <w:rPr>
          <w:rStyle w:val="Refdecomentrio"/>
          <w:rFonts w:eastAsiaTheme="minorHAnsi" w:cstheme="minorBidi"/>
          <w:b w:val="0"/>
          <w:i w:val="0"/>
          <w:caps w:val="0"/>
          <w:u w:val="none"/>
        </w:rPr>
        <w:commentReference w:id="7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543"/>
      </w:tblGrid>
      <w:tr w:rsidR="00016749" w:rsidRPr="00E92143" w14:paraId="5973237A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5CDE5BC3" w14:textId="77777777" w:rsidR="00016749" w:rsidRPr="00471B6A" w:rsidRDefault="00016749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E</w:t>
            </w:r>
            <w:r>
              <w:rPr>
                <w:b/>
                <w:bCs/>
                <w:szCs w:val="18"/>
              </w:rPr>
              <w:t>studo Técnico Preliminar - ETP</w:t>
            </w:r>
          </w:p>
        </w:tc>
      </w:tr>
      <w:tr w:rsidR="00016749" w:rsidRPr="00E92143" w14:paraId="75B4009B" w14:textId="77777777" w:rsidTr="00CF22BB">
        <w:tc>
          <w:tcPr>
            <w:tcW w:w="3085" w:type="dxa"/>
            <w:shd w:val="clear" w:color="auto" w:fill="auto"/>
            <w:vAlign w:val="center"/>
          </w:tcPr>
          <w:p w14:paraId="3124DEC8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disponível no processo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8361DD" w14:textId="6B31DB52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D81B57"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 ) </w:t>
            </w:r>
            <w:r w:rsidRPr="008B1070">
              <w:rPr>
                <w:sz w:val="16"/>
                <w:szCs w:val="16"/>
                <w:u w:val="single"/>
              </w:rPr>
              <w:t>Dispensado</w:t>
            </w:r>
            <w:r>
              <w:rPr>
                <w:sz w:val="16"/>
                <w:szCs w:val="16"/>
              </w:rPr>
              <w:t xml:space="preserve"> (Dec. Munic. 2.130/23, art. 45)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14E58DD" w14:textId="72B7BB64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D81B57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 w:rsidRPr="008B1070">
              <w:rPr>
                <w:sz w:val="16"/>
                <w:szCs w:val="16"/>
                <w:u w:val="single"/>
              </w:rPr>
              <w:t>Facultado</w:t>
            </w:r>
            <w:r>
              <w:rPr>
                <w:sz w:val="16"/>
                <w:szCs w:val="16"/>
              </w:rPr>
              <w:t xml:space="preserve"> (Dec. Munic. 2.130/23, art. 46)</w:t>
            </w:r>
          </w:p>
        </w:tc>
      </w:tr>
    </w:tbl>
    <w:p w14:paraId="6D16A84A" w14:textId="77777777" w:rsidR="00016749" w:rsidRDefault="00016749" w:rsidP="00016749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016749" w:rsidRPr="00E92143" w14:paraId="3CB0BBE6" w14:textId="77777777" w:rsidTr="00CF22BB">
        <w:tc>
          <w:tcPr>
            <w:tcW w:w="10314" w:type="dxa"/>
            <w:gridSpan w:val="2"/>
            <w:shd w:val="clear" w:color="auto" w:fill="auto"/>
            <w:vAlign w:val="center"/>
          </w:tcPr>
          <w:p w14:paraId="19430F5A" w14:textId="77777777" w:rsidR="00016749" w:rsidRPr="00471B6A" w:rsidRDefault="00016749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F</w:t>
            </w:r>
            <w:r>
              <w:rPr>
                <w:b/>
                <w:bCs/>
                <w:szCs w:val="18"/>
              </w:rPr>
              <w:t>undamento(s) de Fato e de Direito</w:t>
            </w:r>
          </w:p>
        </w:tc>
      </w:tr>
      <w:tr w:rsidR="00016749" w:rsidRPr="00E92143" w14:paraId="52BE2E5F" w14:textId="77777777" w:rsidTr="00CF22BB">
        <w:trPr>
          <w:trHeight w:val="163"/>
        </w:trPr>
        <w:tc>
          <w:tcPr>
            <w:tcW w:w="1668" w:type="dxa"/>
            <w:shd w:val="clear" w:color="auto" w:fill="auto"/>
            <w:vAlign w:val="center"/>
          </w:tcPr>
          <w:p w14:paraId="632535FA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Normas aplicáveis: 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594A657" w14:textId="54F421A3" w:rsidR="00016749" w:rsidRPr="00E92143" w:rsidRDefault="00D81B57" w:rsidP="00D81B5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 75, II, Lei Federal 14.133/21 e art. 46, Decreto Municipal 2130/2023.</w:t>
            </w:r>
          </w:p>
        </w:tc>
      </w:tr>
      <w:tr w:rsidR="00016749" w:rsidRPr="00E92143" w14:paraId="2C7193DE" w14:textId="77777777" w:rsidTr="00D81B57">
        <w:trPr>
          <w:trHeight w:val="1832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39513823" w14:textId="7A73F559" w:rsidR="00D81B57" w:rsidRPr="00D81B57" w:rsidRDefault="00D81B57" w:rsidP="00D81B5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</w:t>
            </w:r>
            <w:r w:rsidRPr="00D81B57">
              <w:rPr>
                <w:sz w:val="16"/>
                <w:szCs w:val="16"/>
              </w:rPr>
              <w:t xml:space="preserve">egurança </w:t>
            </w:r>
            <w:r>
              <w:rPr>
                <w:sz w:val="16"/>
                <w:szCs w:val="16"/>
              </w:rPr>
              <w:t>v</w:t>
            </w:r>
            <w:r w:rsidRPr="00D81B57">
              <w:rPr>
                <w:sz w:val="16"/>
                <w:szCs w:val="16"/>
              </w:rPr>
              <w:t>iária</w:t>
            </w:r>
            <w:r>
              <w:rPr>
                <w:sz w:val="16"/>
                <w:szCs w:val="16"/>
              </w:rPr>
              <w:t>, por meio da</w:t>
            </w:r>
            <w:r w:rsidRPr="00D81B57">
              <w:rPr>
                <w:sz w:val="16"/>
                <w:szCs w:val="16"/>
              </w:rPr>
              <w:t xml:space="preserve"> manutenção adequada</w:t>
            </w:r>
            <w:r>
              <w:rPr>
                <w:sz w:val="16"/>
                <w:szCs w:val="16"/>
              </w:rPr>
              <w:t>, a</w:t>
            </w:r>
            <w:r w:rsidRPr="00D81B57">
              <w:rPr>
                <w:sz w:val="16"/>
                <w:szCs w:val="16"/>
              </w:rPr>
              <w:t xml:space="preserve"> visibilidade da sinalização viária </w:t>
            </w:r>
            <w:r>
              <w:rPr>
                <w:sz w:val="16"/>
                <w:szCs w:val="16"/>
              </w:rPr>
              <w:t>se torna</w:t>
            </w:r>
            <w:r w:rsidRPr="00D81B57">
              <w:rPr>
                <w:sz w:val="16"/>
                <w:szCs w:val="16"/>
              </w:rPr>
              <w:t xml:space="preserve"> </w:t>
            </w:r>
            <w:r w:rsidRPr="00D81B57">
              <w:rPr>
                <w:sz w:val="16"/>
                <w:szCs w:val="16"/>
              </w:rPr>
              <w:t>essencial</w:t>
            </w:r>
            <w:r w:rsidRPr="00D81B57">
              <w:rPr>
                <w:sz w:val="16"/>
                <w:szCs w:val="16"/>
              </w:rPr>
              <w:t xml:space="preserve"> para garantir a segurança de pedestres, ciclistas e motoristas</w:t>
            </w:r>
            <w:r>
              <w:rPr>
                <w:sz w:val="16"/>
                <w:szCs w:val="16"/>
              </w:rPr>
              <w:t>, além disso, a m</w:t>
            </w:r>
            <w:r w:rsidRPr="00D81B57">
              <w:rPr>
                <w:sz w:val="16"/>
                <w:szCs w:val="16"/>
              </w:rPr>
              <w:t>anutenção</w:t>
            </w:r>
            <w:r>
              <w:rPr>
                <w:sz w:val="16"/>
                <w:szCs w:val="16"/>
              </w:rPr>
              <w:t xml:space="preserve"> </w:t>
            </w:r>
            <w:r w:rsidRPr="00D81B57">
              <w:rPr>
                <w:sz w:val="16"/>
                <w:szCs w:val="16"/>
              </w:rPr>
              <w:t xml:space="preserve">regular da sinalização é parte fundamental da </w:t>
            </w:r>
            <w:r>
              <w:rPr>
                <w:sz w:val="16"/>
                <w:szCs w:val="16"/>
              </w:rPr>
              <w:t xml:space="preserve">infraestrutura </w:t>
            </w:r>
            <w:r w:rsidRPr="00D81B57">
              <w:rPr>
                <w:sz w:val="16"/>
                <w:szCs w:val="16"/>
              </w:rPr>
              <w:t>urban</w:t>
            </w:r>
            <w:r>
              <w:rPr>
                <w:sz w:val="16"/>
                <w:szCs w:val="16"/>
              </w:rPr>
              <w:t>a</w:t>
            </w:r>
            <w:r w:rsidRPr="00D81B57">
              <w:rPr>
                <w:sz w:val="16"/>
                <w:szCs w:val="16"/>
              </w:rPr>
              <w:t>, refletindo o compromisso da administração municipal com a qualidade de vida da população.</w:t>
            </w:r>
          </w:p>
          <w:p w14:paraId="6019C0FB" w14:textId="29C0D938" w:rsidR="00D81B57" w:rsidRPr="00D81B57" w:rsidRDefault="00D81B57" w:rsidP="00D81B5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</w:t>
            </w:r>
            <w:r w:rsidRPr="00D81B57">
              <w:rPr>
                <w:sz w:val="16"/>
                <w:szCs w:val="16"/>
              </w:rPr>
              <w:t>egulariza</w:t>
            </w:r>
            <w:r>
              <w:rPr>
                <w:sz w:val="16"/>
                <w:szCs w:val="16"/>
              </w:rPr>
              <w:t>ção</w:t>
            </w:r>
            <w:r w:rsidRPr="00D81B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  <w:r w:rsidRPr="00D81B57">
              <w:rPr>
                <w:sz w:val="16"/>
                <w:szCs w:val="16"/>
              </w:rPr>
              <w:t xml:space="preserve"> sinalização viária de acordo com as normas técnicas e legislações aplicáveis (como o Código de Trânsito Brasileiro - CTB e resoluções do CONTRAN) é uma obrigação legal dos municípios.</w:t>
            </w:r>
          </w:p>
          <w:p w14:paraId="570D3B84" w14:textId="77777777" w:rsidR="00D81B57" w:rsidRPr="00D81B57" w:rsidRDefault="00D81B57" w:rsidP="00D81B57">
            <w:pPr>
              <w:ind w:firstLine="0"/>
              <w:rPr>
                <w:sz w:val="16"/>
                <w:szCs w:val="16"/>
              </w:rPr>
            </w:pPr>
          </w:p>
          <w:p w14:paraId="6505D963" w14:textId="0F7A3C44" w:rsidR="00016749" w:rsidRPr="00E92143" w:rsidRDefault="00D81B57" w:rsidP="00D81B5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Fundamentos de Direito: </w:t>
            </w:r>
            <w:r w:rsidRPr="00D81B57">
              <w:rPr>
                <w:sz w:val="16"/>
                <w:szCs w:val="16"/>
              </w:rPr>
              <w:t>Lei Federal nº 14.133/2021 (Nova Lei de Licitações e Contratos)</w:t>
            </w:r>
            <w:r>
              <w:rPr>
                <w:sz w:val="16"/>
                <w:szCs w:val="16"/>
              </w:rPr>
              <w:t xml:space="preserve">; </w:t>
            </w:r>
            <w:r w:rsidRPr="00D81B57">
              <w:rPr>
                <w:sz w:val="16"/>
                <w:szCs w:val="16"/>
              </w:rPr>
              <w:t>Código de Trânsito Brasileiro (CTB): Lei nº 9.503/1997</w:t>
            </w:r>
            <w:r>
              <w:rPr>
                <w:sz w:val="16"/>
                <w:szCs w:val="16"/>
              </w:rPr>
              <w:t xml:space="preserve">; </w:t>
            </w:r>
            <w:r w:rsidRPr="00D81B57">
              <w:rPr>
                <w:sz w:val="16"/>
                <w:szCs w:val="16"/>
              </w:rPr>
              <w:t xml:space="preserve">Resoluções do CONTRAN: O Conselho Nacional de Trânsito (CONTRAN) emite resoluções que detalham as especificações técnicas para a sinalização viária, incluindo aspectos como cores, materiais e métodos de aplicação. </w:t>
            </w:r>
          </w:p>
        </w:tc>
      </w:tr>
    </w:tbl>
    <w:p w14:paraId="22F9073C" w14:textId="167D12C2" w:rsidR="00DD1CD6" w:rsidRDefault="00016749" w:rsidP="00EC1F26">
      <w:pPr>
        <w:pStyle w:val="Ttulo1"/>
      </w:pPr>
      <w:commentRangeStart w:id="8"/>
      <w:r w:rsidRPr="00016749">
        <w:t xml:space="preserve"> D</w:t>
      </w:r>
      <w:r>
        <w:t>escrição da Solução Como Um Todo Considerando o(s) Ciclo(s) de Vida do(s) Objeto(s)</w:t>
      </w:r>
      <w:commentRangeEnd w:id="8"/>
      <w:r>
        <w:rPr>
          <w:rStyle w:val="Refdecomentrio"/>
          <w:rFonts w:eastAsiaTheme="minorHAnsi" w:cstheme="minorBidi"/>
          <w:b w:val="0"/>
          <w:i w:val="0"/>
          <w:caps w:val="0"/>
          <w:u w:val="none"/>
        </w:rPr>
        <w:commentReference w:id="8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E92143" w14:paraId="5BA19A71" w14:textId="77777777" w:rsidTr="003918EF">
        <w:trPr>
          <w:trHeight w:val="1630"/>
        </w:trPr>
        <w:tc>
          <w:tcPr>
            <w:tcW w:w="10314" w:type="dxa"/>
            <w:shd w:val="clear" w:color="auto" w:fill="auto"/>
            <w:vAlign w:val="center"/>
          </w:tcPr>
          <w:p w14:paraId="78EA80F5" w14:textId="77777777" w:rsidR="00016749" w:rsidRDefault="003918EF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 Município de Imigrante/RS identificou a necessidade juntamente ao Setor da Engenharia, tendo em vista a urgente realização de procedimento para contratação de empresa, visando a prestação dos serviços de pintura de meio fios, lombadas e faixas de segurança. </w:t>
            </w:r>
          </w:p>
          <w:p w14:paraId="3B82C8AD" w14:textId="77777777" w:rsidR="003918EF" w:rsidRDefault="003918EF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 base no desgaste natural que acontece nas pinturas viárias, com o tráfego contínuo de veículos, com o tempo, essa pintura acaba desgastando e deixando sua visibilidade danificada, comprometendo a segurança e sinalização. </w:t>
            </w:r>
          </w:p>
          <w:p w14:paraId="1714A346" w14:textId="77777777" w:rsidR="003918EF" w:rsidRDefault="003918EF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Além de necessitar que seja adequado as Leis, Resoluções e Normas t</w:t>
            </w:r>
            <w:r w:rsidRPr="003918EF">
              <w:rPr>
                <w:sz w:val="16"/>
                <w:szCs w:val="16"/>
              </w:rPr>
              <w:t>écnicas e legislações aplicáveis</w:t>
            </w:r>
            <w:r>
              <w:rPr>
                <w:sz w:val="16"/>
                <w:szCs w:val="16"/>
              </w:rPr>
              <w:t xml:space="preserve">, essa pintura é de extrema importância para manter a segurança dos cidadãos que trafegam por estes locais. </w:t>
            </w:r>
          </w:p>
          <w:p w14:paraId="2BCFBD65" w14:textId="7F7D1E72" w:rsidR="003918EF" w:rsidRPr="00E92143" w:rsidRDefault="003918EF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 base no Memorial Descritivo em anexo, fornecido pelo Setor da Engenharia, onde consta, a descrição da solução de pintura, para que a empresa contratada possa executar da melhor maneira possível. </w:t>
            </w:r>
          </w:p>
        </w:tc>
      </w:tr>
    </w:tbl>
    <w:p w14:paraId="61AEB737" w14:textId="3D168F29" w:rsidR="00016749" w:rsidRPr="00E4737D" w:rsidRDefault="00016749" w:rsidP="00EC1F26">
      <w:pPr>
        <w:pStyle w:val="Ttulo1"/>
      </w:pPr>
      <w:r>
        <w:t>Requisitos da Contratação (Especificação do Item)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E92143" w14:paraId="50A1593F" w14:textId="77777777" w:rsidTr="004129F9">
        <w:trPr>
          <w:trHeight w:val="2457"/>
        </w:trPr>
        <w:tc>
          <w:tcPr>
            <w:tcW w:w="10314" w:type="dxa"/>
            <w:shd w:val="clear" w:color="auto" w:fill="auto"/>
            <w:vAlign w:val="center"/>
          </w:tcPr>
          <w:p w14:paraId="24014C0D" w14:textId="77777777" w:rsidR="00016749" w:rsidRDefault="003918EF" w:rsidP="004129F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Todo o material de tinta, com as cores e litragem definida, será fornecida pela Contratante.</w:t>
            </w:r>
          </w:p>
          <w:p w14:paraId="298F0228" w14:textId="77777777" w:rsidR="003918EF" w:rsidRDefault="003918EF" w:rsidP="004129F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O material de pintura, como pincel, broxa ou pintura mecanizada, será de responsabilidade da Contratada. </w:t>
            </w:r>
          </w:p>
          <w:p w14:paraId="3B7B6602" w14:textId="31D624D6" w:rsidR="003918EF" w:rsidRDefault="003918EF" w:rsidP="004129F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pintura dos meio fios, </w:t>
            </w:r>
            <w:r w:rsidRPr="003918EF">
              <w:rPr>
                <w:sz w:val="16"/>
                <w:szCs w:val="16"/>
              </w:rPr>
              <w:t>faixas de segurança e das lombadas</w:t>
            </w:r>
            <w:r w:rsidRPr="003918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será realizada nos Bairros Centro, Esperança</w:t>
            </w:r>
            <w:r w:rsidR="004129F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Daltro Filho</w:t>
            </w:r>
            <w:r w:rsidR="004129F9">
              <w:rPr>
                <w:sz w:val="16"/>
                <w:szCs w:val="16"/>
              </w:rPr>
              <w:t xml:space="preserve"> e partes do Caminhódromo. </w:t>
            </w:r>
          </w:p>
          <w:p w14:paraId="46CB39E2" w14:textId="77777777" w:rsidR="003918EF" w:rsidRDefault="003918EF" w:rsidP="004129F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O deslocamento de funcionários ficará a cargo da Contratada. </w:t>
            </w:r>
          </w:p>
          <w:p w14:paraId="66648036" w14:textId="77777777" w:rsidR="003918EF" w:rsidRDefault="003918EF" w:rsidP="004129F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4129F9">
              <w:rPr>
                <w:sz w:val="16"/>
                <w:szCs w:val="16"/>
              </w:rPr>
              <w:t>A empresa contratada deverá possuir e utilizar os equipamentos de segurança (EPIs) conforme exigido na Lei.</w:t>
            </w:r>
          </w:p>
          <w:p w14:paraId="61A351C5" w14:textId="77777777" w:rsidR="004129F9" w:rsidRDefault="004129F9" w:rsidP="004129F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contratada deverá atender o disposto no art. 95 do Código de Trânsito Brasileiro – CTB – Lei nº 9.503/1997)</w:t>
            </w:r>
          </w:p>
          <w:p w14:paraId="25105ABE" w14:textId="77777777" w:rsidR="004129F9" w:rsidRDefault="004129F9" w:rsidP="004129F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empresa vencedora deverá enviar a proposta readequada, preenchendo os valores especificadamente na planilha disponibilizada pelo setor da Engenharia, para fins de medição.</w:t>
            </w:r>
          </w:p>
          <w:p w14:paraId="6AF00B14" w14:textId="77777777" w:rsidR="004129F9" w:rsidRDefault="004129F9" w:rsidP="004129F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O pagamento será realizado conforme medição dos quantitativos realizados. </w:t>
            </w:r>
          </w:p>
          <w:p w14:paraId="47B9A0B0" w14:textId="033775D8" w:rsidR="004129F9" w:rsidRDefault="004129F9" w:rsidP="004129F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Os resíduos oriundos da limpeza devem ser varridos e amontoados pela Contratada, cabendo a destinação a Secretaria de Obras Municipal. </w:t>
            </w:r>
          </w:p>
          <w:p w14:paraId="5B3D04BE" w14:textId="77777777" w:rsidR="004129F9" w:rsidRDefault="004129F9" w:rsidP="004129F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 empresa deverá prestar o serviço como coordena o Memorial Descritivo, de forma a executar o mesmo da melhor maneira possível.  </w:t>
            </w:r>
          </w:p>
          <w:p w14:paraId="06B7B4D7" w14:textId="0B3FAEC4" w:rsidR="004129F9" w:rsidRPr="00E92143" w:rsidRDefault="004129F9" w:rsidP="004129F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 contratada deverá dar garantia mínima de 1 (um) ano pelos serviços executados</w:t>
            </w:r>
            <w:r w:rsidR="007E0D7E">
              <w:rPr>
                <w:sz w:val="16"/>
                <w:szCs w:val="16"/>
              </w:rPr>
              <w:t xml:space="preserve"> e os mesmos deverão ser executados no prazo máximo de 60 dias, contados da ordem de início.</w:t>
            </w:r>
          </w:p>
        </w:tc>
      </w:tr>
    </w:tbl>
    <w:p w14:paraId="72A67D2E" w14:textId="77777777" w:rsidR="00016749" w:rsidRPr="00E4737D" w:rsidRDefault="00016749" w:rsidP="00EC1F26">
      <w:pPr>
        <w:pStyle w:val="Ttulo1"/>
      </w:pPr>
      <w:commentRangeStart w:id="10"/>
      <w:r>
        <w:t>Indicação(ões) de Marca(s)</w:t>
      </w:r>
      <w:commentRangeEnd w:id="10"/>
      <w:r>
        <w:rPr>
          <w:b w:val="0"/>
          <w:i w:val="0"/>
          <w:u w:val="none"/>
        </w:rPr>
        <w:commentReference w:id="10"/>
      </w:r>
      <w:r>
        <w:t xml:space="preserve"> e Necessidade de Amostra e/ou Teste de Conformidade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454"/>
        <w:gridCol w:w="963"/>
        <w:gridCol w:w="2977"/>
        <w:gridCol w:w="1417"/>
      </w:tblGrid>
      <w:tr w:rsidR="00016749" w:rsidRPr="00E92143" w14:paraId="41244AE0" w14:textId="77777777" w:rsidTr="00CF22BB">
        <w:trPr>
          <w:trHeight w:val="19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D455E" w14:textId="129840C6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4129F9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2A80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Proc. Adm. de Pré-Qualificação: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A3402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XX.XXX/XXXX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A23D1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Proc. Adm. de Vedação de Marca: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CE2C4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XX.XXX/XXXX</w:t>
            </w:r>
          </w:p>
        </w:tc>
      </w:tr>
      <w:tr w:rsidR="00016749" w:rsidRPr="00E92143" w14:paraId="0B564CB8" w14:textId="77777777" w:rsidTr="00340559">
        <w:trPr>
          <w:trHeight w:val="137"/>
        </w:trPr>
        <w:tc>
          <w:tcPr>
            <w:tcW w:w="4957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8594CC4" w14:textId="5F08E42B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Sim </w:t>
            </w:r>
            <w:r w:rsidR="00340559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Justificar ite</w:t>
            </w:r>
            <w:r w:rsidR="00340559">
              <w:rPr>
                <w:sz w:val="16"/>
                <w:szCs w:val="16"/>
              </w:rPr>
              <w:t>m(</w:t>
            </w:r>
            <w:r>
              <w:rPr>
                <w:sz w:val="16"/>
                <w:szCs w:val="16"/>
              </w:rPr>
              <w:t>ns</w:t>
            </w:r>
            <w:r w:rsidR="0034055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e escolha</w:t>
            </w:r>
            <w:r w:rsidR="003405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</w:t>
            </w:r>
            <w:r w:rsidR="0034055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da</w:t>
            </w:r>
            <w:r w:rsidR="003405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</w:t>
            </w:r>
            <w:r w:rsidR="0034055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marca</w:t>
            </w:r>
            <w:r w:rsidR="003405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</w:t>
            </w:r>
            <w:r w:rsidR="0034055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abaixo:</w:t>
            </w:r>
          </w:p>
        </w:tc>
        <w:tc>
          <w:tcPr>
            <w:tcW w:w="535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4E2C96F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16749" w:rsidRPr="00E92143" w14:paraId="41E86D63" w14:textId="77777777" w:rsidTr="004129F9">
        <w:trPr>
          <w:trHeight w:val="80"/>
        </w:trPr>
        <w:tc>
          <w:tcPr>
            <w:tcW w:w="10314" w:type="dxa"/>
            <w:gridSpan w:val="6"/>
            <w:tcBorders>
              <w:top w:val="nil"/>
            </w:tcBorders>
            <w:shd w:val="clear" w:color="auto" w:fill="auto"/>
          </w:tcPr>
          <w:p w14:paraId="08C9D476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508CE4D9" w14:textId="401BA887" w:rsidR="00EC1F26" w:rsidRPr="00EC1F26" w:rsidRDefault="00EC1F26" w:rsidP="00EC1F26">
      <w:pPr>
        <w:pStyle w:val="Ttulo1"/>
      </w:pPr>
      <w:commentRangeStart w:id="11"/>
      <w:r w:rsidRPr="00EC1F26">
        <w:t>E</w:t>
      </w:r>
      <w:r>
        <w:t>xecução do Objeto</w:t>
      </w:r>
      <w:commentRangeEnd w:id="11"/>
      <w:r>
        <w:rPr>
          <w:rStyle w:val="Refdecomentrio"/>
          <w:rFonts w:eastAsiaTheme="minorHAnsi" w:cstheme="minorBidi"/>
          <w:b w:val="0"/>
          <w:i w:val="0"/>
          <w:caps w:val="0"/>
          <w:u w:val="none"/>
        </w:rPr>
        <w:commentReference w:id="11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3827"/>
      </w:tblGrid>
      <w:tr w:rsidR="00EC1F26" w:rsidRPr="00E92143" w14:paraId="552404AA" w14:textId="77777777" w:rsidTr="00CF22BB">
        <w:trPr>
          <w:trHeight w:val="194"/>
        </w:trPr>
        <w:tc>
          <w:tcPr>
            <w:tcW w:w="2802" w:type="dxa"/>
            <w:shd w:val="clear" w:color="auto" w:fill="auto"/>
            <w:vAlign w:val="center"/>
          </w:tcPr>
          <w:p w14:paraId="7E01D44A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3A1E29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Bem de pronta-entrega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A3C75C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F</w:t>
            </w:r>
            <w:r w:rsidRPr="00682B56">
              <w:rPr>
                <w:sz w:val="16"/>
                <w:szCs w:val="16"/>
              </w:rPr>
              <w:t>ornecimento e prestação de serviço associado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C1F26" w:rsidRPr="00E92143" w14:paraId="0DDAF423" w14:textId="77777777" w:rsidTr="00CF22BB">
        <w:trPr>
          <w:trHeight w:val="194"/>
        </w:trPr>
        <w:tc>
          <w:tcPr>
            <w:tcW w:w="2802" w:type="dxa"/>
            <w:shd w:val="clear" w:color="auto" w:fill="auto"/>
            <w:vAlign w:val="center"/>
          </w:tcPr>
          <w:p w14:paraId="61D3CB7E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C</w:t>
            </w:r>
            <w:r w:rsidRPr="00682B56">
              <w:rPr>
                <w:sz w:val="16"/>
                <w:szCs w:val="16"/>
              </w:rPr>
              <w:t>ontratação por tarefa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328388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C</w:t>
            </w:r>
            <w:r w:rsidRPr="00682B56">
              <w:rPr>
                <w:sz w:val="16"/>
                <w:szCs w:val="16"/>
              </w:rPr>
              <w:t>ontratação integrada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ECBB51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C</w:t>
            </w:r>
            <w:r w:rsidRPr="00682B56">
              <w:rPr>
                <w:sz w:val="16"/>
                <w:szCs w:val="16"/>
              </w:rPr>
              <w:t>ontratação semi-integrada</w:t>
            </w:r>
          </w:p>
        </w:tc>
      </w:tr>
      <w:tr w:rsidR="00EC1F26" w:rsidRPr="00E92143" w14:paraId="4796E3F5" w14:textId="77777777" w:rsidTr="00CF22BB">
        <w:trPr>
          <w:trHeight w:val="19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90CC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E</w:t>
            </w:r>
            <w:r w:rsidRPr="00682B56">
              <w:rPr>
                <w:sz w:val="16"/>
                <w:szCs w:val="16"/>
              </w:rPr>
              <w:t>mpreitada por preço unitário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3B0C9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E</w:t>
            </w:r>
            <w:r w:rsidRPr="00682B56">
              <w:rPr>
                <w:sz w:val="16"/>
                <w:szCs w:val="16"/>
              </w:rPr>
              <w:t>mpreitada por preço global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DE37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E</w:t>
            </w:r>
            <w:r w:rsidRPr="00682B56">
              <w:rPr>
                <w:sz w:val="16"/>
                <w:szCs w:val="16"/>
              </w:rPr>
              <w:t>mpreitada integral</w:t>
            </w:r>
          </w:p>
        </w:tc>
      </w:tr>
      <w:tr w:rsidR="00C03629" w:rsidRPr="00E92143" w14:paraId="5B3C77E9" w14:textId="77777777" w:rsidTr="00C03629">
        <w:trPr>
          <w:trHeight w:val="305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51022B1A" w14:textId="7B6E1A97" w:rsidR="00C03629" w:rsidRPr="00E92143" w:rsidRDefault="00C03629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Outro (Especificar abaixo):</w:t>
            </w:r>
            <w:r w:rsidR="004129F9">
              <w:rPr>
                <w:sz w:val="16"/>
                <w:szCs w:val="16"/>
              </w:rPr>
              <w:t xml:space="preserve"> Prestação de Serviço</w:t>
            </w:r>
          </w:p>
        </w:tc>
      </w:tr>
    </w:tbl>
    <w:p w14:paraId="4426EC2F" w14:textId="7AB7C9C3" w:rsidR="00EC1F26" w:rsidRDefault="00EC1F26" w:rsidP="00EC1F26">
      <w:pPr>
        <w:pStyle w:val="Ttulo1"/>
      </w:pPr>
      <w:commentRangeStart w:id="12"/>
      <w:r w:rsidRPr="00EC1F26">
        <w:t>G</w:t>
      </w:r>
      <w:r>
        <w:t>estão e Fiscalização do Contrato</w:t>
      </w:r>
      <w:commentRangeEnd w:id="12"/>
      <w:r>
        <w:rPr>
          <w:rStyle w:val="Refdecomentrio"/>
          <w:rFonts w:eastAsiaTheme="minorHAnsi" w:cstheme="minorBidi"/>
          <w:b w:val="0"/>
          <w:i w:val="0"/>
          <w:caps w:val="0"/>
          <w:u w:val="none"/>
        </w:rPr>
        <w:commentReference w:id="12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EC1F26" w:rsidRPr="00E92143" w14:paraId="19109A75" w14:textId="77777777" w:rsidTr="00CF22BB">
        <w:trPr>
          <w:trHeight w:val="194"/>
        </w:trPr>
        <w:tc>
          <w:tcPr>
            <w:tcW w:w="4503" w:type="dxa"/>
            <w:shd w:val="clear" w:color="auto" w:fill="auto"/>
            <w:vAlign w:val="center"/>
          </w:tcPr>
          <w:p w14:paraId="14C2C109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E742733" w14:textId="53818BA9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F44C8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Cfe. descrito abaixo:</w:t>
            </w:r>
          </w:p>
        </w:tc>
      </w:tr>
      <w:tr w:rsidR="00EC1F26" w:rsidRPr="00E92143" w14:paraId="7062A86B" w14:textId="77777777" w:rsidTr="007E0D7E">
        <w:trPr>
          <w:trHeight w:val="481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4B599D70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O Município </w:t>
            </w:r>
            <w:r w:rsidRPr="00076227">
              <w:rPr>
                <w:sz w:val="16"/>
                <w:szCs w:val="16"/>
              </w:rPr>
              <w:t>exercerá ampla e irrestrita fiscalização na execução objeto contratado, a qualquer hora, por meio do</w:t>
            </w:r>
            <w:r>
              <w:rPr>
                <w:sz w:val="16"/>
                <w:szCs w:val="16"/>
              </w:rPr>
              <w:t>(s)</w:t>
            </w:r>
            <w:r w:rsidRPr="00076227">
              <w:rPr>
                <w:sz w:val="16"/>
                <w:szCs w:val="16"/>
              </w:rPr>
              <w:t xml:space="preserve"> gestor</w:t>
            </w:r>
            <w:r>
              <w:rPr>
                <w:sz w:val="16"/>
                <w:szCs w:val="16"/>
              </w:rPr>
              <w:t>(es)</w:t>
            </w:r>
            <w:r w:rsidRPr="00076227">
              <w:rPr>
                <w:sz w:val="16"/>
                <w:szCs w:val="16"/>
              </w:rPr>
              <w:t xml:space="preserve"> e</w:t>
            </w:r>
            <w:r>
              <w:rPr>
                <w:sz w:val="16"/>
                <w:szCs w:val="16"/>
              </w:rPr>
              <w:t>/ou</w:t>
            </w:r>
            <w:r w:rsidRPr="00076227">
              <w:rPr>
                <w:sz w:val="16"/>
                <w:szCs w:val="16"/>
              </w:rPr>
              <w:t xml:space="preserve"> fisca</w:t>
            </w:r>
            <w:r>
              <w:rPr>
                <w:sz w:val="16"/>
                <w:szCs w:val="16"/>
              </w:rPr>
              <w:t>l(</w:t>
            </w:r>
            <w:r w:rsidRPr="00076227">
              <w:rPr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>)</w:t>
            </w:r>
            <w:r w:rsidRPr="00076227">
              <w:rPr>
                <w:sz w:val="16"/>
                <w:szCs w:val="16"/>
              </w:rPr>
              <w:t xml:space="preserve"> indicados</w:t>
            </w:r>
            <w:r>
              <w:rPr>
                <w:sz w:val="16"/>
                <w:szCs w:val="16"/>
              </w:rPr>
              <w:t>.</w:t>
            </w:r>
          </w:p>
          <w:p w14:paraId="47F9A216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Todas as </w:t>
            </w:r>
            <w:r w:rsidRPr="003A3586">
              <w:rPr>
                <w:sz w:val="16"/>
                <w:szCs w:val="16"/>
              </w:rPr>
              <w:t>comunicações re</w:t>
            </w:r>
            <w:r>
              <w:rPr>
                <w:sz w:val="16"/>
                <w:szCs w:val="16"/>
              </w:rPr>
              <w:t xml:space="preserve">alizadas </w:t>
            </w:r>
            <w:r w:rsidRPr="001612B0">
              <w:rPr>
                <w:sz w:val="16"/>
                <w:szCs w:val="16"/>
              </w:rPr>
              <w:t xml:space="preserve">entre os gestores </w:t>
            </w:r>
            <w:r>
              <w:rPr>
                <w:sz w:val="16"/>
                <w:szCs w:val="16"/>
              </w:rPr>
              <w:t>e/</w:t>
            </w:r>
            <w:r w:rsidRPr="001612B0">
              <w:rPr>
                <w:sz w:val="16"/>
                <w:szCs w:val="16"/>
              </w:rPr>
              <w:t xml:space="preserve">ou fiscais </w:t>
            </w:r>
            <w:r>
              <w:rPr>
                <w:sz w:val="16"/>
                <w:szCs w:val="16"/>
              </w:rPr>
              <w:t xml:space="preserve">de contrato(s) </w:t>
            </w:r>
            <w:r w:rsidRPr="001612B0">
              <w:rPr>
                <w:sz w:val="16"/>
                <w:szCs w:val="16"/>
              </w:rPr>
              <w:t>e o</w:t>
            </w:r>
            <w:r>
              <w:rPr>
                <w:sz w:val="16"/>
                <w:szCs w:val="16"/>
              </w:rPr>
              <w:t>(s)</w:t>
            </w:r>
            <w:r w:rsidRPr="001612B0">
              <w:rPr>
                <w:sz w:val="16"/>
                <w:szCs w:val="16"/>
              </w:rPr>
              <w:t xml:space="preserve"> preposto</w:t>
            </w:r>
            <w:r>
              <w:rPr>
                <w:sz w:val="16"/>
                <w:szCs w:val="16"/>
              </w:rPr>
              <w:t>(s)</w:t>
            </w:r>
            <w:r w:rsidRPr="001612B0">
              <w:rPr>
                <w:sz w:val="16"/>
                <w:szCs w:val="16"/>
              </w:rPr>
              <w:t xml:space="preserve"> da</w:t>
            </w:r>
            <w:r>
              <w:rPr>
                <w:sz w:val="16"/>
                <w:szCs w:val="16"/>
              </w:rPr>
              <w:t xml:space="preserve">(s) empresa(s) contratada(s) e/ou </w:t>
            </w:r>
            <w:r w:rsidRPr="009607BB">
              <w:rPr>
                <w:sz w:val="16"/>
                <w:szCs w:val="16"/>
              </w:rPr>
              <w:t>detentor da proposta mais vantajosa em ata de registro de preço</w:t>
            </w:r>
            <w:r>
              <w:rPr>
                <w:sz w:val="16"/>
                <w:szCs w:val="16"/>
              </w:rPr>
              <w:t>s</w:t>
            </w:r>
            <w:r w:rsidRPr="001612B0">
              <w:rPr>
                <w:sz w:val="16"/>
                <w:szCs w:val="16"/>
              </w:rPr>
              <w:t xml:space="preserve"> ser</w:t>
            </w:r>
            <w:r>
              <w:rPr>
                <w:sz w:val="16"/>
                <w:szCs w:val="16"/>
              </w:rPr>
              <w:t>ão</w:t>
            </w:r>
            <w:r w:rsidRPr="001612B0">
              <w:rPr>
                <w:sz w:val="16"/>
                <w:szCs w:val="16"/>
              </w:rPr>
              <w:t xml:space="preserve"> </w:t>
            </w:r>
            <w:r w:rsidRPr="003A3586">
              <w:rPr>
                <w:sz w:val="16"/>
                <w:szCs w:val="16"/>
              </w:rPr>
              <w:t>consideradas como regularmente feitas se enviadas por e-mail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(preferencialmente)</w:t>
            </w:r>
            <w:r w:rsidRPr="003A3586">
              <w:rPr>
                <w:sz w:val="16"/>
                <w:szCs w:val="16"/>
              </w:rPr>
              <w:t>, disponibilizada por meio de aplicativos de mensagem eletrônica (Whatsapp®, Telegram®, Signal®, entre outros), entregues pessoalmente</w:t>
            </w:r>
            <w:r>
              <w:rPr>
                <w:sz w:val="16"/>
                <w:szCs w:val="16"/>
              </w:rPr>
              <w:t>, o</w:t>
            </w:r>
            <w:r w:rsidRPr="003A3586">
              <w:rPr>
                <w:sz w:val="16"/>
                <w:szCs w:val="16"/>
              </w:rPr>
              <w:t xml:space="preserve">u ainda, </w:t>
            </w:r>
            <w:r>
              <w:rPr>
                <w:sz w:val="16"/>
                <w:szCs w:val="16"/>
              </w:rPr>
              <w:t xml:space="preserve">mediante </w:t>
            </w:r>
            <w:r w:rsidRPr="003A3586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orrespondência</w:t>
            </w:r>
            <w:r w:rsidRPr="003A3586">
              <w:rPr>
                <w:sz w:val="16"/>
                <w:szCs w:val="16"/>
              </w:rPr>
              <w:t xml:space="preserve"> registrada</w:t>
            </w:r>
            <w:r>
              <w:rPr>
                <w:sz w:val="16"/>
                <w:szCs w:val="16"/>
              </w:rPr>
              <w:t>.</w:t>
            </w:r>
          </w:p>
          <w:p w14:paraId="4ECBFC02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Pr="002B5C89">
              <w:rPr>
                <w:sz w:val="16"/>
                <w:szCs w:val="16"/>
              </w:rPr>
              <w:t>A fiscalização anotará em registro próprio, todas as ocorrências relacionadas com a execução do contrato, determinando o que for necessário à regularização dos descumprimentos observados.</w:t>
            </w:r>
          </w:p>
          <w:p w14:paraId="60C493B0" w14:textId="7DA397F1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</w:t>
            </w:r>
            <w:r>
              <w:t xml:space="preserve"> </w:t>
            </w:r>
            <w:r w:rsidRPr="002B5C89">
              <w:rPr>
                <w:sz w:val="16"/>
                <w:szCs w:val="16"/>
              </w:rPr>
              <w:t>A fiscalização exercida não exclui nem reduz a responsabilidade da(s) empresa(s) contratada(s) e/ou detentor da proposta mais vantajosa em ata de registro de preço</w:t>
            </w:r>
            <w:r>
              <w:rPr>
                <w:sz w:val="16"/>
                <w:szCs w:val="16"/>
              </w:rPr>
              <w:t>s</w:t>
            </w:r>
            <w:r w:rsidRPr="002B5C89">
              <w:rPr>
                <w:sz w:val="16"/>
                <w:szCs w:val="16"/>
              </w:rPr>
              <w:t>, inclusive perante terceiros, por qua</w:t>
            </w:r>
            <w:r>
              <w:rPr>
                <w:sz w:val="16"/>
                <w:szCs w:val="16"/>
              </w:rPr>
              <w:t>is</w:t>
            </w:r>
            <w:r w:rsidRPr="002B5C89">
              <w:rPr>
                <w:sz w:val="16"/>
                <w:szCs w:val="16"/>
              </w:rPr>
              <w:t>quer irregularidade</w:t>
            </w:r>
            <w:r>
              <w:rPr>
                <w:sz w:val="16"/>
                <w:szCs w:val="16"/>
              </w:rPr>
              <w:t>s</w:t>
            </w:r>
            <w:r w:rsidRPr="002B5C89">
              <w:rPr>
                <w:sz w:val="16"/>
                <w:szCs w:val="16"/>
              </w:rPr>
              <w:t xml:space="preserve"> verificada</w:t>
            </w:r>
            <w:r>
              <w:rPr>
                <w:sz w:val="16"/>
                <w:szCs w:val="16"/>
              </w:rPr>
              <w:t>s</w:t>
            </w:r>
            <w:r w:rsidRPr="002B5C89">
              <w:rPr>
                <w:sz w:val="16"/>
                <w:szCs w:val="16"/>
              </w:rPr>
              <w:t xml:space="preserve"> durante a execução deste contrato.</w:t>
            </w:r>
          </w:p>
        </w:tc>
      </w:tr>
      <w:tr w:rsidR="00EC1F26" w:rsidRPr="00E92143" w14:paraId="7C96A878" w14:textId="77777777" w:rsidTr="00C03629">
        <w:trPr>
          <w:trHeight w:val="623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2EF15D57" w14:textId="117BE32F" w:rsidR="00EC1F26" w:rsidRPr="00C03629" w:rsidRDefault="00EC1F26" w:rsidP="00CF22BB">
            <w:pPr>
              <w:ind w:firstLine="0"/>
              <w:jc w:val="left"/>
              <w:rPr>
                <w:b/>
                <w:bCs/>
                <w:sz w:val="16"/>
                <w:szCs w:val="16"/>
                <w:u w:val="single"/>
              </w:rPr>
            </w:pPr>
            <w:r w:rsidRPr="0014678D">
              <w:rPr>
                <w:b/>
                <w:bCs/>
                <w:sz w:val="16"/>
                <w:szCs w:val="16"/>
                <w:u w:val="single"/>
              </w:rPr>
              <w:lastRenderedPageBreak/>
              <w:t>Obs.:</w:t>
            </w:r>
            <w:r w:rsidR="00C03629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 xml:space="preserve">As definições quanto as atividades de </w:t>
            </w:r>
            <w:r w:rsidRPr="001D31B2">
              <w:rPr>
                <w:sz w:val="16"/>
                <w:szCs w:val="16"/>
              </w:rPr>
              <w:t>gestão e fiscalização de contrato</w:t>
            </w:r>
            <w:r>
              <w:rPr>
                <w:sz w:val="16"/>
                <w:szCs w:val="16"/>
              </w:rPr>
              <w:t xml:space="preserve">, bem como de fiscalização técnica, fiscalização administrativa e fiscalização setorial estão previstas nos incisos V à IX do art. 2º do Decreto Municipal 2.130/23. Já as atribuições de </w:t>
            </w:r>
            <w:r w:rsidRPr="001612B0">
              <w:rPr>
                <w:sz w:val="16"/>
                <w:szCs w:val="16"/>
              </w:rPr>
              <w:t>gestor</w:t>
            </w:r>
            <w:r>
              <w:rPr>
                <w:sz w:val="16"/>
                <w:szCs w:val="16"/>
              </w:rPr>
              <w:t>(</w:t>
            </w:r>
            <w:r w:rsidRPr="001612B0">
              <w:rPr>
                <w:sz w:val="16"/>
                <w:szCs w:val="16"/>
              </w:rPr>
              <w:t>es</w:t>
            </w:r>
            <w:r>
              <w:rPr>
                <w:sz w:val="16"/>
                <w:szCs w:val="16"/>
              </w:rPr>
              <w:t>)</w:t>
            </w:r>
            <w:r w:rsidRPr="001612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e/</w:t>
            </w:r>
            <w:r w:rsidRPr="001612B0">
              <w:rPr>
                <w:sz w:val="16"/>
                <w:szCs w:val="16"/>
              </w:rPr>
              <w:t>ou fisca</w:t>
            </w:r>
            <w:r>
              <w:rPr>
                <w:sz w:val="16"/>
                <w:szCs w:val="16"/>
              </w:rPr>
              <w:t>l(</w:t>
            </w:r>
            <w:r w:rsidRPr="001612B0">
              <w:rPr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>)</w:t>
            </w:r>
            <w:r w:rsidRPr="001612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contrato(s) estão dispostas nos arts. 20 à 26 do Decreto Municipal 2.130/23.</w:t>
            </w:r>
          </w:p>
        </w:tc>
      </w:tr>
    </w:tbl>
    <w:p w14:paraId="77C43DAA" w14:textId="4703EEF3" w:rsidR="00EC1F26" w:rsidRDefault="00EC1F26" w:rsidP="00EC1F2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C1F26" w:rsidRPr="00E92143" w14:paraId="65CD62CD" w14:textId="77777777" w:rsidTr="00CF22BB">
        <w:tc>
          <w:tcPr>
            <w:tcW w:w="10314" w:type="dxa"/>
            <w:shd w:val="clear" w:color="auto" w:fill="auto"/>
            <w:vAlign w:val="center"/>
          </w:tcPr>
          <w:p w14:paraId="7FA13078" w14:textId="77777777" w:rsidR="00EC1F26" w:rsidRPr="00471B6A" w:rsidRDefault="00EC1F2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D</w:t>
            </w:r>
            <w:r>
              <w:rPr>
                <w:b/>
                <w:bCs/>
                <w:szCs w:val="18"/>
              </w:rPr>
              <w:t>esignação do(s) Gestor(es) e/ou Fiscal(is) de Contrato(s)</w:t>
            </w:r>
          </w:p>
        </w:tc>
      </w:tr>
      <w:tr w:rsidR="00EC1F26" w:rsidRPr="00E92143" w14:paraId="24E9090A" w14:textId="77777777" w:rsidTr="00CF22BB">
        <w:tc>
          <w:tcPr>
            <w:tcW w:w="10314" w:type="dxa"/>
            <w:shd w:val="clear" w:color="auto" w:fill="auto"/>
            <w:vAlign w:val="center"/>
          </w:tcPr>
          <w:p w14:paraId="13545261" w14:textId="2BD7C70F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F44C8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disponível no processo, visto que o(s) gestor(es) e/ou fiscais de contrato(s) estão identificados no termo de designação específico.  </w:t>
            </w:r>
          </w:p>
        </w:tc>
      </w:tr>
    </w:tbl>
    <w:p w14:paraId="57454B88" w14:textId="595C7D03" w:rsidR="00016749" w:rsidRDefault="00EC1F26" w:rsidP="00EC1F26">
      <w:pPr>
        <w:pStyle w:val="Ttulo1"/>
      </w:pPr>
      <w:commentRangeStart w:id="13"/>
      <w:r w:rsidRPr="00EC1F26">
        <w:t>C</w:t>
      </w:r>
      <w:r>
        <w:t>ritérios de Medição e Pagamento</w:t>
      </w:r>
      <w:commentRangeEnd w:id="13"/>
      <w:r>
        <w:rPr>
          <w:rStyle w:val="Refdecomentrio"/>
          <w:rFonts w:eastAsiaTheme="minorHAnsi" w:cstheme="minorBidi"/>
          <w:b w:val="0"/>
          <w:i w:val="0"/>
          <w:caps w:val="0"/>
          <w:u w:val="none"/>
        </w:rPr>
        <w:commentReference w:id="13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EC1F26" w:rsidRPr="00E92143" w14:paraId="6A7F358B" w14:textId="77777777" w:rsidTr="00CF22BB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7FC0602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</w:t>
            </w:r>
          </w:p>
        </w:tc>
      </w:tr>
      <w:tr w:rsidR="00EC1F26" w:rsidRPr="00E92143" w14:paraId="0C8CC0FE" w14:textId="77777777" w:rsidTr="00CF22BB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2D3605E4" w14:textId="1389B430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92143">
              <w:rPr>
                <w:sz w:val="16"/>
                <w:szCs w:val="16"/>
              </w:rPr>
              <w:t xml:space="preserve"> </w:t>
            </w:r>
            <w:r w:rsidR="007E0D7E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Em caso de </w:t>
            </w:r>
            <w:r w:rsidRPr="00E070EB">
              <w:rPr>
                <w:b/>
                <w:bCs/>
                <w:sz w:val="16"/>
                <w:szCs w:val="16"/>
              </w:rPr>
              <w:t>fornecimento de bens</w:t>
            </w:r>
            <w:r>
              <w:rPr>
                <w:b/>
                <w:bCs/>
                <w:sz w:val="16"/>
                <w:szCs w:val="16"/>
              </w:rPr>
              <w:t xml:space="preserve"> e/ou </w:t>
            </w:r>
            <w:r w:rsidRPr="00E070EB">
              <w:rPr>
                <w:b/>
                <w:bCs/>
                <w:sz w:val="16"/>
                <w:szCs w:val="16"/>
              </w:rPr>
              <w:t>prestação de serviços</w:t>
            </w:r>
            <w:r>
              <w:rPr>
                <w:sz w:val="16"/>
                <w:szCs w:val="16"/>
              </w:rPr>
              <w:t xml:space="preserve">, atestado o recebimento provisório do objeto pelo(s) fiscal(is), o pagamento se dará </w:t>
            </w:r>
            <w:r w:rsidRPr="00951BAB">
              <w:rPr>
                <w:b/>
                <w:bCs/>
                <w:sz w:val="16"/>
                <w:szCs w:val="16"/>
              </w:rPr>
              <w:t>em até 10 dias úteis</w:t>
            </w:r>
            <w:r>
              <w:rPr>
                <w:sz w:val="16"/>
                <w:szCs w:val="16"/>
              </w:rPr>
              <w:t xml:space="preserve"> da entrega da nota fiscal e/ou de documentos complementares ao setor contábil </w:t>
            </w:r>
          </w:p>
        </w:tc>
      </w:tr>
      <w:tr w:rsidR="00EC1F26" w:rsidRPr="00E92143" w14:paraId="07D26551" w14:textId="77777777" w:rsidTr="00CF22BB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ED4767D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92143">
              <w:rPr>
                <w:sz w:val="16"/>
                <w:szCs w:val="16"/>
              </w:rPr>
              <w:t xml:space="preserve">  ) </w:t>
            </w:r>
            <w:r>
              <w:rPr>
                <w:sz w:val="16"/>
                <w:szCs w:val="16"/>
              </w:rPr>
              <w:t xml:space="preserve">Em caso de </w:t>
            </w:r>
            <w:r w:rsidRPr="00E070EB">
              <w:rPr>
                <w:b/>
                <w:bCs/>
                <w:sz w:val="16"/>
                <w:szCs w:val="16"/>
              </w:rPr>
              <w:t>Obras e Serviços de Engenharia</w:t>
            </w:r>
            <w:r>
              <w:rPr>
                <w:sz w:val="16"/>
                <w:szCs w:val="16"/>
              </w:rPr>
              <w:t>, cfe. cronograma físico-financeiro disponível no processo</w:t>
            </w:r>
          </w:p>
        </w:tc>
      </w:tr>
      <w:tr w:rsidR="00EC1F26" w:rsidRPr="00E92143" w14:paraId="7FA13622" w14:textId="77777777" w:rsidTr="00CF22BB">
        <w:trPr>
          <w:trHeight w:val="137"/>
        </w:trPr>
        <w:tc>
          <w:tcPr>
            <w:tcW w:w="23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D8587FA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Outro (Especificar abaixo):</w:t>
            </w:r>
          </w:p>
        </w:tc>
        <w:tc>
          <w:tcPr>
            <w:tcW w:w="793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BE5A75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C1F26" w:rsidRPr="00E92143" w14:paraId="230CCA7A" w14:textId="77777777" w:rsidTr="007E0D7E">
        <w:trPr>
          <w:trHeight w:val="80"/>
        </w:trPr>
        <w:tc>
          <w:tcPr>
            <w:tcW w:w="10314" w:type="dxa"/>
            <w:gridSpan w:val="2"/>
            <w:tcBorders>
              <w:top w:val="nil"/>
            </w:tcBorders>
            <w:shd w:val="clear" w:color="auto" w:fill="auto"/>
          </w:tcPr>
          <w:p w14:paraId="66A6AB76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62FF4A3E" w14:textId="676CB4BE" w:rsidR="00F45F3D" w:rsidRDefault="00EC1F26" w:rsidP="00EC1F26">
      <w:pPr>
        <w:pStyle w:val="Ttulo1"/>
      </w:pPr>
      <w:commentRangeStart w:id="14"/>
      <w:r>
        <w:t>Forma e Critérios de Seleção do Fornecedor</w:t>
      </w:r>
      <w:commentRangeEnd w:id="14"/>
      <w:r>
        <w:rPr>
          <w:rStyle w:val="Refdecomentrio"/>
          <w:b w:val="0"/>
          <w:i w:val="0"/>
          <w:u w:val="none"/>
        </w:rPr>
        <w:commentReference w:id="14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EC1F26" w:rsidRPr="00E92143" w14:paraId="06644EAD" w14:textId="77777777" w:rsidTr="00CF22BB">
        <w:trPr>
          <w:trHeight w:val="320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7598EA60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Aquele que apresentar a proposta que atenda aos requisitos e informações constantes na fase preparatória e, desde que ao final, considerando o critério informado abaixo, seja considerada a proposta </w:t>
            </w:r>
            <w:r w:rsidRPr="00224742">
              <w:rPr>
                <w:sz w:val="16"/>
                <w:szCs w:val="16"/>
              </w:rPr>
              <w:t>apta a gerar o resultado de contratação mais vantajoso para a Administração Pública</w:t>
            </w:r>
            <w:r>
              <w:rPr>
                <w:sz w:val="16"/>
                <w:szCs w:val="16"/>
              </w:rPr>
              <w:t>.</w:t>
            </w:r>
          </w:p>
        </w:tc>
      </w:tr>
      <w:tr w:rsidR="00EC1F26" w:rsidRPr="00E92143" w14:paraId="0B9A54C6" w14:textId="77777777" w:rsidTr="00CF22BB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14:paraId="512B089B" w14:textId="280718C1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7E0D7E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Menor preço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F60044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</w:t>
            </w:r>
            <w:r w:rsidRPr="00DD12A0">
              <w:rPr>
                <w:sz w:val="16"/>
                <w:szCs w:val="16"/>
              </w:rPr>
              <w:t>aior desconto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75285D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T</w:t>
            </w:r>
            <w:r w:rsidRPr="00DD12A0">
              <w:rPr>
                <w:sz w:val="16"/>
                <w:szCs w:val="16"/>
              </w:rPr>
              <w:t xml:space="preserve">écnica e </w:t>
            </w:r>
            <w:r>
              <w:rPr>
                <w:sz w:val="16"/>
                <w:szCs w:val="16"/>
              </w:rPr>
              <w:t>P</w:t>
            </w:r>
            <w:r w:rsidRPr="00DD12A0">
              <w:rPr>
                <w:sz w:val="16"/>
                <w:szCs w:val="16"/>
              </w:rPr>
              <w:t>reço</w:t>
            </w:r>
          </w:p>
        </w:tc>
      </w:tr>
      <w:tr w:rsidR="00EC1F26" w:rsidRPr="00E92143" w14:paraId="4A8BA7F8" w14:textId="77777777" w:rsidTr="00D81B57">
        <w:trPr>
          <w:trHeight w:val="70"/>
        </w:trPr>
        <w:tc>
          <w:tcPr>
            <w:tcW w:w="3227" w:type="dxa"/>
            <w:shd w:val="clear" w:color="auto" w:fill="auto"/>
            <w:vAlign w:val="center"/>
          </w:tcPr>
          <w:p w14:paraId="3AB2F35E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</w:t>
            </w:r>
            <w:r w:rsidRPr="00DD12A0">
              <w:rPr>
                <w:sz w:val="16"/>
                <w:szCs w:val="16"/>
              </w:rPr>
              <w:t xml:space="preserve">elhor </w:t>
            </w:r>
            <w:r>
              <w:rPr>
                <w:sz w:val="16"/>
                <w:szCs w:val="16"/>
              </w:rPr>
              <w:t>T</w:t>
            </w:r>
            <w:r w:rsidRPr="00DD12A0">
              <w:rPr>
                <w:sz w:val="16"/>
                <w:szCs w:val="16"/>
              </w:rPr>
              <w:t>écnica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2F22E7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Melhor C</w:t>
            </w:r>
            <w:r w:rsidRPr="00DD12A0">
              <w:rPr>
                <w:sz w:val="16"/>
                <w:szCs w:val="16"/>
              </w:rPr>
              <w:t xml:space="preserve">onteúdo </w:t>
            </w:r>
            <w:r>
              <w:rPr>
                <w:sz w:val="16"/>
                <w:szCs w:val="16"/>
              </w:rPr>
              <w:t>A</w:t>
            </w:r>
            <w:r w:rsidRPr="00DD12A0">
              <w:rPr>
                <w:sz w:val="16"/>
                <w:szCs w:val="16"/>
              </w:rPr>
              <w:t>rtístico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5AFC3D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</w:t>
            </w:r>
            <w:r w:rsidRPr="00DD12A0">
              <w:rPr>
                <w:sz w:val="16"/>
                <w:szCs w:val="16"/>
              </w:rPr>
              <w:t xml:space="preserve">aior </w:t>
            </w:r>
            <w:r>
              <w:rPr>
                <w:sz w:val="16"/>
                <w:szCs w:val="16"/>
              </w:rPr>
              <w:t>R</w:t>
            </w:r>
            <w:r w:rsidRPr="00DD12A0">
              <w:rPr>
                <w:sz w:val="16"/>
                <w:szCs w:val="16"/>
              </w:rPr>
              <w:t xml:space="preserve">etorno </w:t>
            </w:r>
            <w:r>
              <w:rPr>
                <w:sz w:val="16"/>
                <w:szCs w:val="16"/>
              </w:rPr>
              <w:t>E</w:t>
            </w:r>
            <w:r w:rsidRPr="00DD12A0">
              <w:rPr>
                <w:sz w:val="16"/>
                <w:szCs w:val="16"/>
              </w:rPr>
              <w:t>conômico</w:t>
            </w:r>
          </w:p>
        </w:tc>
      </w:tr>
    </w:tbl>
    <w:p w14:paraId="505EDE46" w14:textId="223AA899" w:rsidR="00EC1F26" w:rsidRDefault="00EC1F26" w:rsidP="00EC1F2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708"/>
      </w:tblGrid>
      <w:tr w:rsidR="00EC1F26" w:rsidRPr="00E92143" w14:paraId="46A55683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79C99D52" w14:textId="77777777" w:rsidR="00EC1F26" w:rsidRPr="00471B6A" w:rsidRDefault="00EC1F2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Exigência(s) de Qualificação(ões) Técnica(s) do(s) Fornecedor(es) e/ou Objeto(s)</w:t>
            </w:r>
          </w:p>
        </w:tc>
      </w:tr>
      <w:tr w:rsidR="00EC1F26" w:rsidRPr="00E92143" w14:paraId="2727D7E0" w14:textId="77777777" w:rsidTr="00CF22BB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4C604" w14:textId="63300FB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54D96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6CE7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Sim, cfe. detalhado abaixo</w:t>
            </w:r>
          </w:p>
        </w:tc>
      </w:tr>
      <w:tr w:rsidR="00EC1F26" w:rsidRPr="00E92143" w14:paraId="033EBA04" w14:textId="77777777" w:rsidTr="00CF22BB">
        <w:trPr>
          <w:trHeight w:val="137"/>
        </w:trPr>
        <w:tc>
          <w:tcPr>
            <w:tcW w:w="960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E916CE4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0F2F44">
              <w:rPr>
                <w:b/>
                <w:bCs/>
                <w:sz w:val="16"/>
                <w:szCs w:val="16"/>
              </w:rPr>
              <w:t xml:space="preserve">Descrever </w:t>
            </w:r>
            <w:r>
              <w:rPr>
                <w:b/>
                <w:bCs/>
                <w:sz w:val="16"/>
                <w:szCs w:val="16"/>
              </w:rPr>
              <w:t xml:space="preserve">as </w:t>
            </w:r>
            <w:r w:rsidRPr="00AA2094">
              <w:rPr>
                <w:b/>
                <w:bCs/>
                <w:sz w:val="16"/>
                <w:szCs w:val="16"/>
              </w:rPr>
              <w:t>qualificaç</w:t>
            </w:r>
            <w:r>
              <w:rPr>
                <w:b/>
                <w:bCs/>
                <w:sz w:val="16"/>
                <w:szCs w:val="16"/>
              </w:rPr>
              <w:t>ões</w:t>
            </w:r>
            <w:r w:rsidRPr="00AA2094">
              <w:rPr>
                <w:b/>
                <w:bCs/>
                <w:sz w:val="16"/>
                <w:szCs w:val="16"/>
              </w:rPr>
              <w:t xml:space="preserve"> técnico-profissiona</w:t>
            </w:r>
            <w:r>
              <w:rPr>
                <w:b/>
                <w:bCs/>
                <w:sz w:val="16"/>
                <w:szCs w:val="16"/>
              </w:rPr>
              <w:t>is</w:t>
            </w:r>
            <w:r w:rsidRPr="00AA2094">
              <w:rPr>
                <w:b/>
                <w:bCs/>
                <w:sz w:val="16"/>
                <w:szCs w:val="16"/>
              </w:rPr>
              <w:t xml:space="preserve"> e</w:t>
            </w:r>
            <w:r>
              <w:rPr>
                <w:b/>
                <w:bCs/>
                <w:sz w:val="16"/>
                <w:szCs w:val="16"/>
              </w:rPr>
              <w:t>/ou</w:t>
            </w:r>
            <w:r w:rsidRPr="00AA2094">
              <w:rPr>
                <w:b/>
                <w:bCs/>
                <w:sz w:val="16"/>
                <w:szCs w:val="16"/>
              </w:rPr>
              <w:t xml:space="preserve"> técnico-operaciona</w:t>
            </w:r>
            <w:r>
              <w:rPr>
                <w:b/>
                <w:bCs/>
                <w:sz w:val="16"/>
                <w:szCs w:val="16"/>
              </w:rPr>
              <w:t>is exigidas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0B295D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C1F26" w:rsidRPr="00E92143" w14:paraId="0C2987C2" w14:textId="77777777" w:rsidTr="00CF22BB">
        <w:trPr>
          <w:trHeight w:val="312"/>
        </w:trPr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14:paraId="1872EE38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3F62CC80" w14:textId="792AACB5" w:rsidR="00EC1F26" w:rsidRDefault="00EC1F26" w:rsidP="00EC1F2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708"/>
      </w:tblGrid>
      <w:tr w:rsidR="00EC1F26" w:rsidRPr="00E92143" w14:paraId="06872614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211039D3" w14:textId="77777777" w:rsidR="00EC1F26" w:rsidRPr="00471B6A" w:rsidRDefault="00EC1F2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Exigência(s) de Qualificação E</w:t>
            </w:r>
            <w:r w:rsidRPr="00AA2094">
              <w:rPr>
                <w:b/>
                <w:bCs/>
                <w:szCs w:val="18"/>
              </w:rPr>
              <w:t>conômico-financeira</w:t>
            </w:r>
            <w:r>
              <w:rPr>
                <w:b/>
                <w:bCs/>
                <w:szCs w:val="18"/>
              </w:rPr>
              <w:t>(s)</w:t>
            </w:r>
          </w:p>
        </w:tc>
      </w:tr>
      <w:tr w:rsidR="00EC1F26" w:rsidRPr="00E92143" w14:paraId="32B28AFD" w14:textId="77777777" w:rsidTr="00CF22BB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C7941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57A2" w14:textId="1E70AC85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71798E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Sim, cfe. detalhado abaixo</w:t>
            </w:r>
          </w:p>
        </w:tc>
      </w:tr>
      <w:tr w:rsidR="00EC1F26" w:rsidRPr="00E92143" w14:paraId="156C8A43" w14:textId="77777777" w:rsidTr="00CF22BB">
        <w:trPr>
          <w:trHeight w:val="137"/>
        </w:trPr>
        <w:tc>
          <w:tcPr>
            <w:tcW w:w="960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8ADB0A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0F2F44">
              <w:rPr>
                <w:b/>
                <w:bCs/>
                <w:sz w:val="16"/>
                <w:szCs w:val="16"/>
              </w:rPr>
              <w:t xml:space="preserve">Descrever </w:t>
            </w:r>
            <w:r>
              <w:rPr>
                <w:b/>
                <w:bCs/>
                <w:sz w:val="16"/>
                <w:szCs w:val="16"/>
              </w:rPr>
              <w:t xml:space="preserve">as </w:t>
            </w:r>
            <w:r w:rsidRPr="00AA2094">
              <w:rPr>
                <w:b/>
                <w:bCs/>
                <w:sz w:val="16"/>
                <w:szCs w:val="16"/>
              </w:rPr>
              <w:t>qualificaç</w:t>
            </w:r>
            <w:r>
              <w:rPr>
                <w:b/>
                <w:bCs/>
                <w:sz w:val="16"/>
                <w:szCs w:val="16"/>
              </w:rPr>
              <w:t>ões</w:t>
            </w:r>
            <w:r w:rsidRPr="00AA209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econômico-financeiras exigidas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01BAEB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C1F26" w:rsidRPr="00E92143" w14:paraId="3E51D2AF" w14:textId="77777777" w:rsidTr="00CF22BB">
        <w:trPr>
          <w:trHeight w:val="312"/>
        </w:trPr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14:paraId="0000EB5C" w14:textId="3E97DE18" w:rsidR="00EC1F26" w:rsidRPr="00E92143" w:rsidRDefault="0071798E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854D96" w:rsidRPr="00854D96">
              <w:rPr>
                <w:sz w:val="16"/>
                <w:szCs w:val="16"/>
              </w:rPr>
              <w:t>Certidão negativa de falência expedida pelo distribuidor da sede da pessoa jurídica, em prazo não superior a 30 dias da data designada para a apresentação do documento;</w:t>
            </w:r>
          </w:p>
        </w:tc>
      </w:tr>
    </w:tbl>
    <w:p w14:paraId="03B700F9" w14:textId="0D918BE3" w:rsidR="00EC1F26" w:rsidRDefault="00EC1F26" w:rsidP="00EC1F26">
      <w:pPr>
        <w:pStyle w:val="Ttulo1"/>
      </w:pPr>
      <w:commentRangeStart w:id="15"/>
      <w:r>
        <w:t>Fracionamento I</w:t>
      </w:r>
      <w:r w:rsidR="00DF6896">
        <w:t>RREGULAR</w:t>
      </w:r>
      <w:r>
        <w:t xml:space="preserve"> de Despesas e Crimes em Licitações e Contratos</w:t>
      </w:r>
      <w:commentRangeEnd w:id="15"/>
      <w:r>
        <w:rPr>
          <w:rStyle w:val="Refdecomentrio"/>
          <w:b w:val="0"/>
          <w:i w:val="0"/>
          <w:caps w:val="0"/>
          <w:u w:val="none"/>
        </w:rPr>
        <w:commentReference w:id="15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C1F26" w:rsidRPr="00E92143" w14:paraId="27E1812E" w14:textId="77777777" w:rsidTr="00CF22BB">
        <w:trPr>
          <w:trHeight w:val="194"/>
        </w:trPr>
        <w:tc>
          <w:tcPr>
            <w:tcW w:w="10314" w:type="dxa"/>
            <w:shd w:val="clear" w:color="auto" w:fill="auto"/>
            <w:vAlign w:val="center"/>
          </w:tcPr>
          <w:p w14:paraId="09F5704A" w14:textId="4945FC71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bookmarkStart w:id="16" w:name="_Hlk127431031"/>
            <w:r w:rsidRPr="00E92143">
              <w:rPr>
                <w:sz w:val="16"/>
                <w:szCs w:val="16"/>
              </w:rPr>
              <w:t xml:space="preserve">( </w:t>
            </w:r>
            <w:r w:rsidR="00BF2064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 w:rsidRPr="002D46E4">
              <w:rPr>
                <w:b/>
                <w:bCs/>
                <w:sz w:val="16"/>
                <w:szCs w:val="16"/>
              </w:rPr>
              <w:t>F</w:t>
            </w:r>
            <w:r>
              <w:rPr>
                <w:b/>
                <w:bCs/>
                <w:sz w:val="16"/>
                <w:szCs w:val="16"/>
              </w:rPr>
              <w:t>OI</w:t>
            </w:r>
            <w:r w:rsidRPr="002D46E4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RAM</w:t>
            </w:r>
            <w:r w:rsidRPr="002D46E4">
              <w:rPr>
                <w:b/>
                <w:bCs/>
                <w:sz w:val="16"/>
                <w:szCs w:val="16"/>
              </w:rPr>
              <w:t xml:space="preserve">) </w:t>
            </w:r>
            <w:r>
              <w:rPr>
                <w:b/>
                <w:bCs/>
                <w:sz w:val="16"/>
                <w:szCs w:val="16"/>
              </w:rPr>
              <w:t>ANALISADA</w:t>
            </w:r>
            <w:r w:rsidRPr="002D46E4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2D46E4">
              <w:rPr>
                <w:b/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EC529C">
              <w:rPr>
                <w:sz w:val="16"/>
                <w:szCs w:val="16"/>
              </w:rPr>
              <w:t>à</w:t>
            </w:r>
            <w:r>
              <w:rPr>
                <w:sz w:val="16"/>
                <w:szCs w:val="16"/>
              </w:rPr>
              <w:t>(s)</w:t>
            </w:r>
            <w:r w:rsidRPr="00EC529C">
              <w:rPr>
                <w:sz w:val="16"/>
                <w:szCs w:val="16"/>
              </w:rPr>
              <w:t xml:space="preserve"> divisibilidade</w:t>
            </w:r>
            <w:r>
              <w:rPr>
                <w:sz w:val="16"/>
                <w:szCs w:val="16"/>
              </w:rPr>
              <w:t>(s)</w:t>
            </w:r>
            <w:r w:rsidRPr="00EC529C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 xml:space="preserve">e todo(s) </w:t>
            </w:r>
            <w:r w:rsidRPr="00EC529C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(s)</w:t>
            </w:r>
            <w:r w:rsidRPr="00EC529C">
              <w:rPr>
                <w:sz w:val="16"/>
                <w:szCs w:val="16"/>
              </w:rPr>
              <w:t xml:space="preserve"> objeto</w:t>
            </w:r>
            <w:r>
              <w:rPr>
                <w:sz w:val="16"/>
                <w:szCs w:val="16"/>
              </w:rPr>
              <w:t>(s) e</w:t>
            </w:r>
            <w:r w:rsidR="00F555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10175A">
              <w:rPr>
                <w:b/>
                <w:caps/>
                <w:sz w:val="16"/>
                <w:szCs w:val="16"/>
              </w:rPr>
              <w:t>investigando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</w:t>
            </w:r>
            <w:r w:rsidR="00363A34" w:rsidRPr="00363A34">
              <w:rPr>
                <w:sz w:val="16"/>
                <w:szCs w:val="16"/>
              </w:rPr>
              <w:t>todas as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transações</w:t>
            </w:r>
            <w:r w:rsidR="00A5128F">
              <w:rPr>
                <w:b/>
                <w:caps/>
                <w:sz w:val="16"/>
                <w:szCs w:val="16"/>
              </w:rPr>
              <w:t xml:space="preserve"> realizadas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</w:t>
            </w:r>
            <w:r w:rsidR="00A5128F" w:rsidRPr="00363A34">
              <w:rPr>
                <w:sz w:val="16"/>
                <w:szCs w:val="16"/>
              </w:rPr>
              <w:t>pelo Município</w:t>
            </w:r>
            <w:r w:rsidR="00A5128F" w:rsidRPr="00363A34">
              <w:rPr>
                <w:b/>
                <w:caps/>
                <w:sz w:val="16"/>
                <w:szCs w:val="16"/>
              </w:rPr>
              <w:t xml:space="preserve"> 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e </w:t>
            </w:r>
            <w:r w:rsidR="00A5128F" w:rsidRPr="00A5128F">
              <w:rPr>
                <w:sz w:val="16"/>
                <w:szCs w:val="16"/>
              </w:rPr>
              <w:t>também</w:t>
            </w:r>
            <w:r w:rsidR="00A5128F">
              <w:rPr>
                <w:b/>
                <w:caps/>
                <w:sz w:val="16"/>
                <w:szCs w:val="16"/>
              </w:rPr>
              <w:t xml:space="preserve"> </w:t>
            </w:r>
            <w:r w:rsidR="00363A34" w:rsidRPr="00A5128F">
              <w:rPr>
                <w:bCs/>
                <w:sz w:val="16"/>
                <w:szCs w:val="16"/>
              </w:rPr>
              <w:t>o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somatório d</w:t>
            </w:r>
            <w:r w:rsidR="0064660F">
              <w:rPr>
                <w:b/>
                <w:caps/>
                <w:sz w:val="16"/>
                <w:szCs w:val="16"/>
              </w:rPr>
              <w:t>AS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despesas </w:t>
            </w:r>
            <w:r w:rsidR="00A5128F" w:rsidRPr="00363A34">
              <w:rPr>
                <w:b/>
                <w:caps/>
                <w:sz w:val="16"/>
                <w:szCs w:val="16"/>
              </w:rPr>
              <w:t>realizada</w:t>
            </w:r>
            <w:r w:rsidR="00A5128F">
              <w:rPr>
                <w:b/>
                <w:caps/>
                <w:sz w:val="16"/>
                <w:szCs w:val="16"/>
              </w:rPr>
              <w:t xml:space="preserve">s </w:t>
            </w:r>
            <w:r w:rsidR="00363A34" w:rsidRPr="00363A34">
              <w:rPr>
                <w:b/>
                <w:caps/>
                <w:sz w:val="16"/>
                <w:szCs w:val="16"/>
              </w:rPr>
              <w:t>no exercício financeiro</w:t>
            </w:r>
            <w:r>
              <w:rPr>
                <w:sz w:val="16"/>
                <w:szCs w:val="16"/>
              </w:rPr>
              <w:t xml:space="preserve">, </w:t>
            </w:r>
            <w:r w:rsidR="00F55592">
              <w:rPr>
                <w:b/>
                <w:bCs/>
                <w:sz w:val="16"/>
                <w:szCs w:val="16"/>
              </w:rPr>
              <w:t xml:space="preserve">ATESTAMOS QUE NÃO HÁ </w:t>
            </w:r>
            <w:r w:rsidRPr="0010175A">
              <w:rPr>
                <w:b/>
                <w:caps/>
                <w:sz w:val="16"/>
                <w:szCs w:val="16"/>
              </w:rPr>
              <w:t xml:space="preserve">contratações </w:t>
            </w:r>
            <w:r w:rsidR="00363A34" w:rsidRPr="0010175A">
              <w:rPr>
                <w:b/>
                <w:caps/>
                <w:sz w:val="16"/>
                <w:szCs w:val="16"/>
              </w:rPr>
              <w:t>com objetos de mesma natureza</w:t>
            </w:r>
            <w:r w:rsidR="00363A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que caracterizem </w:t>
            </w:r>
            <w:r w:rsidRPr="00DA17B3">
              <w:rPr>
                <w:b/>
                <w:bCs/>
                <w:sz w:val="16"/>
                <w:szCs w:val="16"/>
              </w:rPr>
              <w:t>FRACIONAMENTO I</w:t>
            </w:r>
            <w:r w:rsidR="0064660F">
              <w:rPr>
                <w:b/>
                <w:bCs/>
                <w:sz w:val="16"/>
                <w:szCs w:val="16"/>
              </w:rPr>
              <w:t>RREGULAR</w:t>
            </w:r>
            <w:r w:rsidRPr="00DA17B3">
              <w:rPr>
                <w:b/>
                <w:bCs/>
                <w:sz w:val="16"/>
                <w:szCs w:val="16"/>
              </w:rPr>
              <w:t xml:space="preserve"> DE DESPESAS</w:t>
            </w:r>
            <w:r w:rsidR="00A5128F" w:rsidRPr="00A5128F">
              <w:rPr>
                <w:b/>
                <w:bCs/>
                <w:caps/>
                <w:sz w:val="16"/>
                <w:szCs w:val="16"/>
              </w:rPr>
              <w:t>,</w:t>
            </w:r>
            <w:r w:rsidR="00A5128F">
              <w:rPr>
                <w:b/>
                <w:bCs/>
                <w:caps/>
                <w:sz w:val="16"/>
                <w:szCs w:val="16"/>
              </w:rPr>
              <w:t xml:space="preserve"> </w:t>
            </w:r>
            <w:r w:rsidR="00A5128F" w:rsidRPr="00A5128F">
              <w:rPr>
                <w:bCs/>
                <w:sz w:val="16"/>
                <w:szCs w:val="16"/>
              </w:rPr>
              <w:t>tampouco</w:t>
            </w:r>
            <w:r w:rsidR="00A5128F">
              <w:rPr>
                <w:b/>
                <w:bCs/>
                <w:caps/>
                <w:sz w:val="16"/>
                <w:szCs w:val="16"/>
              </w:rPr>
              <w:t xml:space="preserve"> </w:t>
            </w:r>
            <w:r w:rsidR="00A5128F" w:rsidRPr="00A5128F">
              <w:rPr>
                <w:b/>
                <w:bCs/>
                <w:caps/>
                <w:sz w:val="16"/>
                <w:szCs w:val="16"/>
              </w:rPr>
              <w:t>desídia administrativa,</w:t>
            </w:r>
            <w:r w:rsidR="00F369DF">
              <w:rPr>
                <w:b/>
                <w:bCs/>
                <w:caps/>
                <w:sz w:val="16"/>
                <w:szCs w:val="16"/>
              </w:rPr>
              <w:t xml:space="preserve"> Má Gestão, </w:t>
            </w:r>
            <w:r w:rsidR="00A5128F" w:rsidRPr="00A5128F">
              <w:rPr>
                <w:b/>
                <w:bCs/>
                <w:caps/>
                <w:sz w:val="16"/>
                <w:szCs w:val="16"/>
              </w:rPr>
              <w:t>“emergência fabricada”</w:t>
            </w:r>
            <w:r w:rsidRPr="00DA17B3">
              <w:rPr>
                <w:b/>
                <w:bCs/>
                <w:sz w:val="16"/>
                <w:szCs w:val="16"/>
              </w:rPr>
              <w:t xml:space="preserve"> E/OU CRIMES EM LICITAÇÕES E CONTRATOS</w:t>
            </w:r>
            <w:r w:rsidR="00BF2ADA">
              <w:rPr>
                <w:sz w:val="16"/>
                <w:szCs w:val="16"/>
              </w:rPr>
              <w:t xml:space="preserve">, </w:t>
            </w:r>
            <w:r w:rsidR="0010175A">
              <w:rPr>
                <w:sz w:val="16"/>
                <w:szCs w:val="16"/>
              </w:rPr>
              <w:t>nos termos da lei.</w:t>
            </w:r>
          </w:p>
        </w:tc>
      </w:tr>
    </w:tbl>
    <w:bookmarkEnd w:id="16"/>
    <w:p w14:paraId="305106E7" w14:textId="6F0281DD" w:rsidR="00EC1F26" w:rsidRDefault="00EC1F26" w:rsidP="00EC1F26">
      <w:pPr>
        <w:pStyle w:val="Ttulo1"/>
      </w:pPr>
      <w:commentRangeStart w:id="17"/>
      <w:r w:rsidRPr="00EC1F26">
        <w:t>CLASSIFICAÇÃO DA INFORMAÇÕES</w:t>
      </w:r>
      <w:commentRangeEnd w:id="17"/>
      <w:r>
        <w:rPr>
          <w:rStyle w:val="Refdecomentrio"/>
          <w:rFonts w:eastAsiaTheme="minorHAnsi" w:cstheme="minorBidi"/>
          <w:b w:val="0"/>
          <w:i w:val="0"/>
          <w:caps w:val="0"/>
          <w:u w:val="none"/>
        </w:rPr>
        <w:commentReference w:id="17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EC1F26" w:rsidRPr="00E92143" w14:paraId="09A00E6B" w14:textId="77777777" w:rsidTr="00CF22BB">
        <w:tc>
          <w:tcPr>
            <w:tcW w:w="5157" w:type="dxa"/>
            <w:shd w:val="clear" w:color="auto" w:fill="auto"/>
            <w:vAlign w:val="center"/>
          </w:tcPr>
          <w:p w14:paraId="14100197" w14:textId="1CF25A36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BF2064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Pública, cfe. Art. 8º da Lei 12.527/2011  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519CB7B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Reservada, cfe. Inciso III do §1º do Art. 24 da Lei 12.527/2011  </w:t>
            </w:r>
          </w:p>
        </w:tc>
      </w:tr>
      <w:tr w:rsidR="00EC1F26" w:rsidRPr="00E92143" w14:paraId="370CE3DF" w14:textId="77777777" w:rsidTr="00CF22BB">
        <w:tc>
          <w:tcPr>
            <w:tcW w:w="5157" w:type="dxa"/>
            <w:shd w:val="clear" w:color="auto" w:fill="auto"/>
            <w:vAlign w:val="center"/>
          </w:tcPr>
          <w:p w14:paraId="5C55E574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Secreta, cfe. Inciso II do §1º do Art. 24 da Lei 12.527/2011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66507106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Ultrasecreta, cfe. Inciso I do §1º do Art. 24 da Lei 12.527/2011</w:t>
            </w:r>
          </w:p>
        </w:tc>
      </w:tr>
    </w:tbl>
    <w:p w14:paraId="020F279E" w14:textId="77777777" w:rsidR="00DD1CD6" w:rsidRDefault="00DD1CD6" w:rsidP="00B70A10">
      <w:pPr>
        <w:jc w:val="right"/>
      </w:pPr>
    </w:p>
    <w:p w14:paraId="6D1E25F6" w14:textId="1F98100C" w:rsidR="00B70A10" w:rsidRDefault="002D0383" w:rsidP="00B70A10">
      <w:pPr>
        <w:jc w:val="right"/>
      </w:pPr>
      <w:r>
        <w:t xml:space="preserve">Imigrante, </w:t>
      </w:r>
      <w:r w:rsidR="00BF2064">
        <w:t>04 de abril</w:t>
      </w:r>
      <w:r>
        <w:t xml:space="preserve"> de 202</w:t>
      </w:r>
      <w:r w:rsidR="00BF2064">
        <w:t>4</w:t>
      </w:r>
      <w:r>
        <w:t>.</w:t>
      </w:r>
    </w:p>
    <w:p w14:paraId="7B1A4375" w14:textId="77777777" w:rsidR="00BF2064" w:rsidRDefault="00BF2064" w:rsidP="00B70A10">
      <w:pPr>
        <w:jc w:val="right"/>
      </w:pPr>
    </w:p>
    <w:p w14:paraId="053A37DE" w14:textId="77777777" w:rsidR="00BF2064" w:rsidRDefault="00BF2064" w:rsidP="00B70A10">
      <w:pPr>
        <w:jc w:val="right"/>
      </w:pPr>
    </w:p>
    <w:p w14:paraId="6BAE46C0" w14:textId="77777777" w:rsidR="00BF2064" w:rsidRDefault="00BF2064" w:rsidP="00B70A10">
      <w:pPr>
        <w:jc w:val="right"/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F21487" w14:paraId="0BCD043A" w14:textId="77777777" w:rsidTr="00CF22BB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3D33EB0C" w14:textId="77777777" w:rsidR="00F21487" w:rsidRDefault="00F21487" w:rsidP="00CF22BB">
            <w:pPr>
              <w:tabs>
                <w:tab w:val="left" w:pos="1935"/>
              </w:tabs>
              <w:ind w:left="-142" w:firstLine="0"/>
            </w:pPr>
          </w:p>
        </w:tc>
      </w:tr>
      <w:tr w:rsidR="00F21487" w14:paraId="3D1DE857" w14:textId="77777777" w:rsidTr="00CF22BB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E8E1" w14:textId="02AC3548" w:rsidR="00F21487" w:rsidRPr="00FD56DE" w:rsidRDefault="00BF2064" w:rsidP="00CF22BB">
            <w:pPr>
              <w:tabs>
                <w:tab w:val="left" w:pos="193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ACADROLI</w:t>
            </w:r>
          </w:p>
        </w:tc>
      </w:tr>
      <w:tr w:rsidR="00F21487" w14:paraId="71822289" w14:textId="77777777" w:rsidTr="00CF22BB">
        <w:tc>
          <w:tcPr>
            <w:tcW w:w="6204" w:type="dxa"/>
            <w:shd w:val="clear" w:color="auto" w:fill="auto"/>
            <w:vAlign w:val="center"/>
          </w:tcPr>
          <w:p w14:paraId="3F671AF6" w14:textId="10967C54" w:rsidR="00F21487" w:rsidRDefault="00F21487" w:rsidP="00CF22BB">
            <w:pPr>
              <w:tabs>
                <w:tab w:val="left" w:pos="1935"/>
              </w:tabs>
              <w:ind w:firstLine="0"/>
              <w:jc w:val="center"/>
            </w:pPr>
            <w:r>
              <w:t>Secretári</w:t>
            </w:r>
            <w:r w:rsidR="00BF2064">
              <w:t>o</w:t>
            </w:r>
            <w:r>
              <w:t xml:space="preserve"> Municipal</w:t>
            </w:r>
            <w:r w:rsidR="00BF2064">
              <w:t xml:space="preserve"> de Obras e Mobilidade Urbana</w:t>
            </w:r>
          </w:p>
        </w:tc>
      </w:tr>
    </w:tbl>
    <w:p w14:paraId="2B89E342" w14:textId="28AA6814" w:rsidR="006A15E4" w:rsidRDefault="006A15E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p w14:paraId="5868E620" w14:textId="77777777" w:rsidR="00BF2064" w:rsidRDefault="00BF206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p w14:paraId="076F140A" w14:textId="77777777" w:rsidR="00BF2064" w:rsidRDefault="00BF206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p w14:paraId="51ABDD7A" w14:textId="77777777" w:rsidR="00BF2064" w:rsidRDefault="00BF206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sectPr w:rsidR="00BF2064" w:rsidSect="00B74DE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851" w:left="851" w:header="113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hales Oliveira Losekann" w:date="2023-02-16T09:00:00Z" w:initials="TOL">
    <w:p w14:paraId="3877A986" w14:textId="4F12E4A3" w:rsidR="00212C1D" w:rsidRDefault="00212C1D">
      <w:pPr>
        <w:pStyle w:val="Textodecomentrio"/>
      </w:pPr>
      <w:r>
        <w:rPr>
          <w:rStyle w:val="Refdecomentrio"/>
        </w:rPr>
        <w:annotationRef/>
      </w:r>
      <w:r>
        <w:t>Lei 14.133/21, Art. 6º, XXIII, “a” c/c Decreto Municipal 2.130/23, Art. 52, I, “a”</w:t>
      </w:r>
    </w:p>
  </w:comment>
  <w:comment w:id="1" w:author="Thales Oliveira Losekann" w:date="2023-02-13T13:49:00Z" w:initials="TOL">
    <w:p w14:paraId="661FFA1C" w14:textId="77777777" w:rsidR="00212C1D" w:rsidRDefault="00212C1D" w:rsidP="00212C1D">
      <w:pPr>
        <w:pStyle w:val="Textodecomentrio"/>
      </w:pPr>
      <w:r>
        <w:rPr>
          <w:rStyle w:val="Refdecomentrio"/>
        </w:rPr>
        <w:annotationRef/>
      </w:r>
      <w:r>
        <w:t xml:space="preserve">Lei 14.133/21, Art. 6º, XXIII, “a” c/c Decreto Municipal 2.130/23, Art. 52, I, “b” e Art. 61 e Lei 14.133/21, Art. 19, § 2º </w:t>
      </w:r>
    </w:p>
  </w:comment>
  <w:comment w:id="2" w:author="Thales Oliveira Losekann" w:date="2023-02-13T14:00:00Z" w:initials="TOL">
    <w:p w14:paraId="34E7C82D" w14:textId="77777777" w:rsidR="00212C1D" w:rsidRDefault="00212C1D" w:rsidP="00212C1D">
      <w:pPr>
        <w:pStyle w:val="Textodecomentrio"/>
      </w:pPr>
      <w:r>
        <w:rPr>
          <w:rStyle w:val="Refdecomentrio"/>
        </w:rPr>
        <w:annotationRef/>
      </w:r>
      <w:r>
        <w:t>Decreto Municipal 2.130/23, Art. 52, I, “c”</w:t>
      </w:r>
    </w:p>
  </w:comment>
  <w:comment w:id="3" w:author="Thales Oliveira Losekann" w:date="2023-02-13T14:00:00Z" w:initials="TOL">
    <w:p w14:paraId="29E0AA10" w14:textId="77777777" w:rsidR="00212C1D" w:rsidRDefault="00212C1D" w:rsidP="00212C1D">
      <w:pPr>
        <w:pStyle w:val="Textodecomentrio"/>
      </w:pPr>
      <w:r>
        <w:rPr>
          <w:rStyle w:val="Refdecomentrio"/>
        </w:rPr>
        <w:annotationRef/>
      </w:r>
      <w:r>
        <w:t>Decreto Municipal 2.130/23, Art. 52, I, “d”</w:t>
      </w:r>
    </w:p>
  </w:comment>
  <w:comment w:id="4" w:author="Thales Oliveira Losekann" w:date="2023-02-16T09:01:00Z" w:initials="TOL">
    <w:p w14:paraId="0A5DC366" w14:textId="2AFD8DFB" w:rsidR="00212C1D" w:rsidRDefault="00212C1D">
      <w:pPr>
        <w:pStyle w:val="Textodecomentrio"/>
      </w:pPr>
      <w:r>
        <w:rPr>
          <w:rStyle w:val="Refdecomentrio"/>
        </w:rPr>
        <w:annotationRef/>
      </w:r>
      <w:r>
        <w:t>Lei 14.133/21, Art. 6º, XXIII, “a” c/c Decreto Municipal 2.130/23, Art. 52, I, “a”</w:t>
      </w:r>
    </w:p>
  </w:comment>
  <w:comment w:id="5" w:author="Thales Oliveira Losekann" w:date="2023-02-16T09:02:00Z" w:initials="TOL">
    <w:p w14:paraId="68F593EA" w14:textId="636DC9AE" w:rsidR="00212C1D" w:rsidRDefault="00212C1D">
      <w:pPr>
        <w:pStyle w:val="Textodecomentrio"/>
      </w:pPr>
      <w:r>
        <w:rPr>
          <w:rStyle w:val="Refdecomentrio"/>
        </w:rPr>
        <w:annotationRef/>
      </w:r>
      <w:r>
        <w:t>Lei 14.133/21, Art. 6º, XXIII, “i” c/c Decreto Municipal 2.130/23, Art. 52, IX</w:t>
      </w:r>
    </w:p>
  </w:comment>
  <w:comment w:id="6" w:author="Thales Oliveira Losekann" w:date="2023-02-16T09:04:00Z" w:initials="TOL">
    <w:p w14:paraId="640F7570" w14:textId="3938A8B5" w:rsidR="00016749" w:rsidRDefault="00016749">
      <w:pPr>
        <w:pStyle w:val="Textodecomentrio"/>
      </w:pPr>
      <w:r>
        <w:rPr>
          <w:rStyle w:val="Refdecomentrio"/>
        </w:rPr>
        <w:annotationRef/>
      </w:r>
      <w:r>
        <w:t>Lei 14.133/21, Art. 6º, XXIII, “j” c/c Decreto Municipal 2.130/23, Art. 52, X</w:t>
      </w:r>
    </w:p>
  </w:comment>
  <w:comment w:id="7" w:author="Thales Oliveira Losekann" w:date="2023-02-16T09:04:00Z" w:initials="TOL">
    <w:p w14:paraId="1A79B60C" w14:textId="09213F6A" w:rsidR="00016749" w:rsidRDefault="00016749">
      <w:pPr>
        <w:pStyle w:val="Textodecomentrio"/>
      </w:pPr>
      <w:r>
        <w:rPr>
          <w:rStyle w:val="Refdecomentrio"/>
        </w:rPr>
        <w:annotationRef/>
      </w:r>
      <w:r>
        <w:t>Lei 14.133/21, Art. 6º, XXIII, “b” c/c Decreto Municipal 2.130/23, Art. 52, II</w:t>
      </w:r>
    </w:p>
  </w:comment>
  <w:comment w:id="8" w:author="Thales Oliveira Losekann" w:date="2023-02-16T09:05:00Z" w:initials="TOL">
    <w:p w14:paraId="3CCD92B5" w14:textId="2A74F79B" w:rsidR="00016749" w:rsidRDefault="00016749">
      <w:pPr>
        <w:pStyle w:val="Textodecomentrio"/>
      </w:pPr>
      <w:r>
        <w:rPr>
          <w:rStyle w:val="Refdecomentrio"/>
        </w:rPr>
        <w:annotationRef/>
      </w:r>
      <w:bookmarkStart w:id="9" w:name="_Hlk126760249"/>
      <w:r>
        <w:t>Lei 14.133/21, Art. 6º, XXIII, “c” c/c Decreto Municipal 2.130/23, Art. 52, I</w:t>
      </w:r>
      <w:bookmarkEnd w:id="9"/>
      <w:r>
        <w:t>II</w:t>
      </w:r>
    </w:p>
  </w:comment>
  <w:comment w:id="10" w:author="Thales Oliveira Losekann" w:date="2023-02-13T10:19:00Z" w:initials="TOL">
    <w:p w14:paraId="0CB9437D" w14:textId="77777777" w:rsidR="00016749" w:rsidRDefault="00016749" w:rsidP="00016749">
      <w:pPr>
        <w:pStyle w:val="Textodecomentrio"/>
      </w:pPr>
      <w:r>
        <w:rPr>
          <w:rStyle w:val="Refdecomentrio"/>
        </w:rPr>
        <w:annotationRef/>
      </w:r>
      <w:r>
        <w:t>Lei 14.133/21, Art. 41 e art. 78, II c/c Decreto Municipal 2.130/23, Arts. 94 à 100</w:t>
      </w:r>
    </w:p>
  </w:comment>
  <w:comment w:id="11" w:author="Thales Oliveira Losekann" w:date="2023-02-16T09:07:00Z" w:initials="TOL">
    <w:p w14:paraId="74FB9D86" w14:textId="6004502D" w:rsidR="00EC1F26" w:rsidRDefault="00EC1F26">
      <w:pPr>
        <w:pStyle w:val="Textodecomentrio"/>
      </w:pPr>
      <w:r>
        <w:rPr>
          <w:rStyle w:val="Refdecomentrio"/>
        </w:rPr>
        <w:annotationRef/>
      </w:r>
      <w:r>
        <w:t>Lei 14.133/21, Art. 6º, XXIII, “e” c/c Decreto Municipal 2.130/23, Art. 52, V</w:t>
      </w:r>
    </w:p>
  </w:comment>
  <w:comment w:id="12" w:author="Thales Oliveira Losekann" w:date="2023-02-16T09:08:00Z" w:initials="TOL">
    <w:p w14:paraId="1F0C0B76" w14:textId="60EC1115" w:rsidR="00EC1F26" w:rsidRDefault="00EC1F26">
      <w:pPr>
        <w:pStyle w:val="Textodecomentrio"/>
      </w:pPr>
      <w:r>
        <w:rPr>
          <w:rStyle w:val="Refdecomentrio"/>
        </w:rPr>
        <w:annotationRef/>
      </w:r>
      <w:r>
        <w:t>Lei 14.133/21, Art. 6º, XXIII, “e” c/c Decreto Municipal 2.130/23, Art. 52, VI</w:t>
      </w:r>
    </w:p>
  </w:comment>
  <w:comment w:id="13" w:author="Thales Oliveira Losekann" w:date="2023-02-16T09:09:00Z" w:initials="TOL">
    <w:p w14:paraId="21C967AF" w14:textId="1B50AB93" w:rsidR="00EC1F26" w:rsidRDefault="00EC1F26">
      <w:pPr>
        <w:pStyle w:val="Textodecomentrio"/>
      </w:pPr>
      <w:r>
        <w:rPr>
          <w:rStyle w:val="Refdecomentrio"/>
        </w:rPr>
        <w:annotationRef/>
      </w:r>
      <w:r>
        <w:t>Lei 14.133/21, Art. 6º, XXIII, “g” c/c Decreto Municipal 2.130/23, Art. 52, VII</w:t>
      </w:r>
    </w:p>
  </w:comment>
  <w:comment w:id="14" w:author="Thales Oliveira Losekann" w:date="2023-02-13T14:07:00Z" w:initials="TOL">
    <w:p w14:paraId="2FE503C9" w14:textId="77777777" w:rsidR="00EC1F26" w:rsidRDefault="00EC1F26" w:rsidP="00EC1F26">
      <w:pPr>
        <w:pStyle w:val="Textodecomentrio"/>
      </w:pPr>
      <w:r>
        <w:rPr>
          <w:rStyle w:val="Refdecomentrio"/>
        </w:rPr>
        <w:annotationRef/>
      </w:r>
      <w:r>
        <w:t>Lei 14.133/21, Art. 6º, XXIII, “h” c/c Decreto Municipal 2.130/23, Art. 52, VIII</w:t>
      </w:r>
    </w:p>
  </w:comment>
  <w:comment w:id="15" w:author="Thales Oliveira Losekann" w:date="2023-02-13T15:10:00Z" w:initials="TOL">
    <w:p w14:paraId="19E82D24" w14:textId="34E54D5D" w:rsidR="00EC1F26" w:rsidRDefault="00EC1F26" w:rsidP="00EC1F26">
      <w:pPr>
        <w:pStyle w:val="Textodecomentrio"/>
      </w:pPr>
      <w:r>
        <w:rPr>
          <w:rStyle w:val="Refdecomentrio"/>
        </w:rPr>
        <w:annotationRef/>
      </w:r>
      <w:r>
        <w:t xml:space="preserve">Código Penal (Decreto-Lei) </w:t>
      </w:r>
      <w:r w:rsidRPr="00FB7175">
        <w:t>2.848</w:t>
      </w:r>
      <w:r>
        <w:t>/40, Capítulos II-B e III e Lei 14.133/21, Art. 75, §</w:t>
      </w:r>
      <w:r w:rsidR="00A5128F">
        <w:t>§</w:t>
      </w:r>
      <w:r>
        <w:t>1º</w:t>
      </w:r>
      <w:r w:rsidR="00A5128F">
        <w:t xml:space="preserve"> e 6º, Jurisprudência TCU </w:t>
      </w:r>
    </w:p>
  </w:comment>
  <w:comment w:id="17" w:author="Thales Oliveira Losekann" w:date="2023-02-16T09:11:00Z" w:initials="TOL">
    <w:p w14:paraId="5C1031F3" w14:textId="683B8493" w:rsidR="00EC1F26" w:rsidRDefault="00EC1F26">
      <w:pPr>
        <w:pStyle w:val="Textodecomentrio"/>
      </w:pPr>
      <w:r>
        <w:rPr>
          <w:rStyle w:val="Refdecomentrio"/>
        </w:rPr>
        <w:annotationRef/>
      </w:r>
      <w:r>
        <w:t>Lei 14.133/21, Art. 6º, XXIII, “c” c/c Decreto Municipal 2.130/23, Arts. 52, Inciso II, Art. 53, §10 do Art. 37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877A986" w15:done="0"/>
  <w15:commentEx w15:paraId="661FFA1C" w15:done="0"/>
  <w15:commentEx w15:paraId="34E7C82D" w15:done="0"/>
  <w15:commentEx w15:paraId="29E0AA10" w15:done="0"/>
  <w15:commentEx w15:paraId="0A5DC366" w15:done="0"/>
  <w15:commentEx w15:paraId="68F593EA" w15:done="0"/>
  <w15:commentEx w15:paraId="640F7570" w15:done="0"/>
  <w15:commentEx w15:paraId="1A79B60C" w15:done="0"/>
  <w15:commentEx w15:paraId="3CCD92B5" w15:done="0"/>
  <w15:commentEx w15:paraId="0CB9437D" w15:done="0"/>
  <w15:commentEx w15:paraId="74FB9D86" w15:done="0"/>
  <w15:commentEx w15:paraId="1F0C0B76" w15:done="0"/>
  <w15:commentEx w15:paraId="21C967AF" w15:done="0"/>
  <w15:commentEx w15:paraId="2FE503C9" w15:done="0"/>
  <w15:commentEx w15:paraId="19E82D24" w15:done="0"/>
  <w15:commentEx w15:paraId="5C1031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986F26" w16cex:dateUtc="2023-02-16T12:00:00Z"/>
  <w16cex:commentExtensible w16cex:durableId="27986F60" w16cex:dateUtc="2023-02-16T12:01:00Z"/>
  <w16cex:commentExtensible w16cex:durableId="27986FA2" w16cex:dateUtc="2023-02-16T12:02:00Z"/>
  <w16cex:commentExtensible w16cex:durableId="2798700A" w16cex:dateUtc="2023-02-16T12:04:00Z"/>
  <w16cex:commentExtensible w16cex:durableId="27987039" w16cex:dateUtc="2023-02-16T12:04:00Z"/>
  <w16cex:commentExtensible w16cex:durableId="27987076" w16cex:dateUtc="2023-02-16T12:05:00Z"/>
  <w16cex:commentExtensible w16cex:durableId="279870D6" w16cex:dateUtc="2023-02-16T12:07:00Z"/>
  <w16cex:commentExtensible w16cex:durableId="27987104" w16cex:dateUtc="2023-02-16T12:08:00Z"/>
  <w16cex:commentExtensible w16cex:durableId="27987138" w16cex:dateUtc="2023-02-16T12:09:00Z"/>
  <w16cex:commentExtensible w16cex:durableId="279871AF" w16cex:dateUtc="2023-02-16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77A986" w16cid:durableId="27986F26"/>
  <w16cid:commentId w16cid:paraId="661FFA1C" w16cid:durableId="2794BE5E"/>
  <w16cid:commentId w16cid:paraId="34E7C82D" w16cid:durableId="2794C119"/>
  <w16cid:commentId w16cid:paraId="29E0AA10" w16cid:durableId="2794C0EA"/>
  <w16cid:commentId w16cid:paraId="0A5DC366" w16cid:durableId="27986F60"/>
  <w16cid:commentId w16cid:paraId="68F593EA" w16cid:durableId="27986FA2"/>
  <w16cid:commentId w16cid:paraId="640F7570" w16cid:durableId="2798700A"/>
  <w16cid:commentId w16cid:paraId="1A79B60C" w16cid:durableId="27987039"/>
  <w16cid:commentId w16cid:paraId="3CCD92B5" w16cid:durableId="27987076"/>
  <w16cid:commentId w16cid:paraId="0CB9437D" w16cid:durableId="27948D44"/>
  <w16cid:commentId w16cid:paraId="74FB9D86" w16cid:durableId="279870D6"/>
  <w16cid:commentId w16cid:paraId="1F0C0B76" w16cid:durableId="27987104"/>
  <w16cid:commentId w16cid:paraId="21C967AF" w16cid:durableId="27987138"/>
  <w16cid:commentId w16cid:paraId="2FE503C9" w16cid:durableId="2794C290"/>
  <w16cid:commentId w16cid:paraId="19E82D24" w16cid:durableId="2794D15C"/>
  <w16cid:commentId w16cid:paraId="5C1031F3" w16cid:durableId="279871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410B8" w14:textId="77777777" w:rsidR="006B1672" w:rsidRDefault="006B1672" w:rsidP="009F2D5E">
      <w:pPr>
        <w:spacing w:after="0"/>
      </w:pPr>
      <w:r>
        <w:separator/>
      </w:r>
    </w:p>
  </w:endnote>
  <w:endnote w:type="continuationSeparator" w:id="0">
    <w:p w14:paraId="4AC41035" w14:textId="77777777" w:rsidR="006B1672" w:rsidRDefault="006B1672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92352547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52FB71" w14:textId="79C52767" w:rsidR="006B1672" w:rsidRPr="002E46A9" w:rsidRDefault="006B1672">
            <w:pPr>
              <w:pStyle w:val="Rodap"/>
              <w:jc w:val="right"/>
              <w:rPr>
                <w:sz w:val="14"/>
                <w:szCs w:val="14"/>
              </w:rPr>
            </w:pP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6B1672" w:rsidRPr="00EC4156" w:rsidRDefault="006B1672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1535726081"/>
      <w:docPartObj>
        <w:docPartGallery w:val="Page Numbers (Top of Page)"/>
        <w:docPartUnique/>
      </w:docPartObj>
    </w:sdtPr>
    <w:sdtEndPr/>
    <w:sdtContent>
      <w:p w14:paraId="3F8E410B" w14:textId="77777777" w:rsidR="006B1672" w:rsidRDefault="006B1672" w:rsidP="007B19F6">
        <w:pPr>
          <w:pStyle w:val="Rodap"/>
          <w:jc w:val="right"/>
          <w:rPr>
            <w:sz w:val="14"/>
            <w:szCs w:val="14"/>
          </w:rPr>
        </w:pP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77777777" w:rsidR="006B1672" w:rsidRDefault="006B16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AAB1" w14:textId="77777777" w:rsidR="006B1672" w:rsidRDefault="006B1672" w:rsidP="009F2D5E">
      <w:pPr>
        <w:spacing w:after="0"/>
      </w:pPr>
      <w:r>
        <w:separator/>
      </w:r>
    </w:p>
  </w:footnote>
  <w:footnote w:type="continuationSeparator" w:id="0">
    <w:p w14:paraId="0F39718C" w14:textId="77777777" w:rsidR="006B1672" w:rsidRDefault="006B1672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404D" w14:textId="77777777" w:rsidR="006B1672" w:rsidRDefault="006B1672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6B1672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7777777" w:rsidR="006B1672" w:rsidRDefault="006B1672" w:rsidP="00D15024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790D0461" wp14:editId="0AB6B51E">
                <wp:extent cx="571500" cy="584342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396E2DFF" w14:textId="77777777" w:rsidR="006B1672" w:rsidRDefault="006B1672" w:rsidP="00D15024">
          <w:pPr>
            <w:pStyle w:val="Cabealho"/>
            <w:ind w:firstLine="0"/>
          </w:pPr>
          <w:r>
            <w:t>ESTADO DO RIO GRANDE DO SUL</w:t>
          </w:r>
        </w:p>
        <w:p w14:paraId="62003A3B" w14:textId="43136CA4" w:rsidR="006B1672" w:rsidRPr="00212C1D" w:rsidRDefault="006B1672" w:rsidP="00D15024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03E418B2" w14:textId="6BAB5066" w:rsidR="006B1672" w:rsidRDefault="006B1672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6B1672" w:rsidRDefault="006B1672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6E3CE" w14:textId="77777777" w:rsidR="006B1672" w:rsidRDefault="006B1672" w:rsidP="007B19F6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6B1672" w14:paraId="435B65B7" w14:textId="77777777" w:rsidTr="0073372A">
      <w:trPr>
        <w:trHeight w:val="930"/>
      </w:trPr>
      <w:tc>
        <w:tcPr>
          <w:tcW w:w="1838" w:type="dxa"/>
          <w:vAlign w:val="center"/>
        </w:tcPr>
        <w:p w14:paraId="709E24BC" w14:textId="77777777" w:rsidR="006B1672" w:rsidRDefault="006B1672" w:rsidP="007B19F6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2459F9DE" wp14:editId="2AD39211">
                <wp:extent cx="571500" cy="584342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DF42466" w14:textId="77777777" w:rsidR="006B1672" w:rsidRDefault="006B1672" w:rsidP="007B19F6">
          <w:pPr>
            <w:pStyle w:val="Cabealho"/>
            <w:ind w:firstLine="0"/>
          </w:pPr>
          <w:r>
            <w:t>ESTADO DO RIO GRANDE DO SUL</w:t>
          </w:r>
        </w:p>
        <w:p w14:paraId="24949474" w14:textId="18EA7458" w:rsidR="006B1672" w:rsidRPr="00B970FE" w:rsidRDefault="006B1672" w:rsidP="007B19F6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730FE1EE" w14:textId="4F6213EB" w:rsidR="006B1672" w:rsidRDefault="006B1672" w:rsidP="007B19F6">
          <w:pPr>
            <w:pStyle w:val="Cabealho"/>
            <w:ind w:firstLine="0"/>
            <w:jc w:val="center"/>
          </w:pPr>
        </w:p>
      </w:tc>
    </w:tr>
  </w:tbl>
  <w:p w14:paraId="6A5C3721" w14:textId="77777777" w:rsidR="006B1672" w:rsidRDefault="006B16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EE87F18"/>
    <w:name w:val="WW8Num2"/>
    <w:lvl w:ilvl="0">
      <w:start w:val="1"/>
      <w:numFmt w:val="none"/>
      <w:pStyle w:val="EmentaLicitao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hAnsi="Cambria" w:cs="Cambria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D554C0"/>
    <w:multiLevelType w:val="multilevel"/>
    <w:tmpl w:val="1B5CF8C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 w16cid:durableId="422915294">
    <w:abstractNumId w:val="8"/>
  </w:num>
  <w:num w:numId="2" w16cid:durableId="2066755787">
    <w:abstractNumId w:val="10"/>
  </w:num>
  <w:num w:numId="3" w16cid:durableId="1242982656">
    <w:abstractNumId w:val="9"/>
  </w:num>
  <w:num w:numId="4" w16cid:durableId="350300515">
    <w:abstractNumId w:val="3"/>
  </w:num>
  <w:num w:numId="5" w16cid:durableId="1282305848">
    <w:abstractNumId w:val="1"/>
  </w:num>
  <w:num w:numId="6" w16cid:durableId="463623370">
    <w:abstractNumId w:val="14"/>
  </w:num>
  <w:num w:numId="7" w16cid:durableId="610867904">
    <w:abstractNumId w:val="18"/>
  </w:num>
  <w:num w:numId="8" w16cid:durableId="16002789">
    <w:abstractNumId w:val="15"/>
  </w:num>
  <w:num w:numId="9" w16cid:durableId="1247375834">
    <w:abstractNumId w:val="19"/>
  </w:num>
  <w:num w:numId="10" w16cid:durableId="1605378218">
    <w:abstractNumId w:val="12"/>
  </w:num>
  <w:num w:numId="11" w16cid:durableId="1809391862">
    <w:abstractNumId w:val="17"/>
  </w:num>
  <w:num w:numId="12" w16cid:durableId="958029818">
    <w:abstractNumId w:val="6"/>
  </w:num>
  <w:num w:numId="13" w16cid:durableId="1412196370">
    <w:abstractNumId w:val="4"/>
  </w:num>
  <w:num w:numId="14" w16cid:durableId="1978561841">
    <w:abstractNumId w:val="16"/>
  </w:num>
  <w:num w:numId="15" w16cid:durableId="836651372">
    <w:abstractNumId w:val="13"/>
  </w:num>
  <w:num w:numId="16" w16cid:durableId="1395932897">
    <w:abstractNumId w:val="5"/>
  </w:num>
  <w:num w:numId="17" w16cid:durableId="223835283">
    <w:abstractNumId w:val="7"/>
  </w:num>
  <w:num w:numId="18" w16cid:durableId="1867480335">
    <w:abstractNumId w:val="11"/>
  </w:num>
  <w:num w:numId="19" w16cid:durableId="1956792033">
    <w:abstractNumId w:val="2"/>
  </w:num>
  <w:num w:numId="20" w16cid:durableId="593830309">
    <w:abstractNumId w:val="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ales Oliveira Losekann">
    <w15:presenceInfo w15:providerId="AD" w15:userId="S-1-5-21-2712835835-834016140-3925834014-1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comments="0"/>
  <w:defaultTabStop w:val="708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5E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749"/>
    <w:rsid w:val="000169A1"/>
    <w:rsid w:val="00020DE0"/>
    <w:rsid w:val="000212AF"/>
    <w:rsid w:val="0002143C"/>
    <w:rsid w:val="000219E1"/>
    <w:rsid w:val="00021EB3"/>
    <w:rsid w:val="00023291"/>
    <w:rsid w:val="0002484E"/>
    <w:rsid w:val="000263A4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478B"/>
    <w:rsid w:val="000D512C"/>
    <w:rsid w:val="000D5781"/>
    <w:rsid w:val="000E3599"/>
    <w:rsid w:val="000E4804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175A"/>
    <w:rsid w:val="00102299"/>
    <w:rsid w:val="0010404D"/>
    <w:rsid w:val="00106483"/>
    <w:rsid w:val="0010773D"/>
    <w:rsid w:val="001116DA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610C"/>
    <w:rsid w:val="00191391"/>
    <w:rsid w:val="001915BB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D78"/>
    <w:rsid w:val="001E384F"/>
    <w:rsid w:val="001E38E7"/>
    <w:rsid w:val="001E422E"/>
    <w:rsid w:val="001E48AB"/>
    <w:rsid w:val="001E6A8D"/>
    <w:rsid w:val="001E72AC"/>
    <w:rsid w:val="001E73E4"/>
    <w:rsid w:val="001F0503"/>
    <w:rsid w:val="001F10CC"/>
    <w:rsid w:val="001F21F3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2C1D"/>
    <w:rsid w:val="00213AD4"/>
    <w:rsid w:val="00213C72"/>
    <w:rsid w:val="00214C5A"/>
    <w:rsid w:val="00216CDE"/>
    <w:rsid w:val="00216D17"/>
    <w:rsid w:val="00231E3A"/>
    <w:rsid w:val="002338BA"/>
    <w:rsid w:val="00233B50"/>
    <w:rsid w:val="002344C9"/>
    <w:rsid w:val="00234917"/>
    <w:rsid w:val="002474FB"/>
    <w:rsid w:val="00251212"/>
    <w:rsid w:val="00253093"/>
    <w:rsid w:val="00253FF3"/>
    <w:rsid w:val="00254CC1"/>
    <w:rsid w:val="002551EF"/>
    <w:rsid w:val="002607FE"/>
    <w:rsid w:val="00262A51"/>
    <w:rsid w:val="00263C53"/>
    <w:rsid w:val="002652F8"/>
    <w:rsid w:val="00266B88"/>
    <w:rsid w:val="00267E42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6CFB"/>
    <w:rsid w:val="002A6FFB"/>
    <w:rsid w:val="002A7366"/>
    <w:rsid w:val="002B042F"/>
    <w:rsid w:val="002B0FEB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383"/>
    <w:rsid w:val="002D0BBB"/>
    <w:rsid w:val="002D16B7"/>
    <w:rsid w:val="002D41EE"/>
    <w:rsid w:val="002D52D3"/>
    <w:rsid w:val="002D65CF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3D8C"/>
    <w:rsid w:val="003142B3"/>
    <w:rsid w:val="00317F81"/>
    <w:rsid w:val="003203F1"/>
    <w:rsid w:val="00320C8F"/>
    <w:rsid w:val="00321992"/>
    <w:rsid w:val="00322A43"/>
    <w:rsid w:val="003237AB"/>
    <w:rsid w:val="003237D0"/>
    <w:rsid w:val="00323F13"/>
    <w:rsid w:val="00325C26"/>
    <w:rsid w:val="00326CFC"/>
    <w:rsid w:val="0033136D"/>
    <w:rsid w:val="00332C0A"/>
    <w:rsid w:val="00337C40"/>
    <w:rsid w:val="00340559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2A88"/>
    <w:rsid w:val="0035321E"/>
    <w:rsid w:val="00353C51"/>
    <w:rsid w:val="00354772"/>
    <w:rsid w:val="00356C3D"/>
    <w:rsid w:val="00357DE1"/>
    <w:rsid w:val="00363A34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8EF"/>
    <w:rsid w:val="00391F9D"/>
    <w:rsid w:val="00396F87"/>
    <w:rsid w:val="003971C8"/>
    <w:rsid w:val="003A1B17"/>
    <w:rsid w:val="003A42DB"/>
    <w:rsid w:val="003A43EC"/>
    <w:rsid w:val="003A5523"/>
    <w:rsid w:val="003A6E91"/>
    <w:rsid w:val="003A772A"/>
    <w:rsid w:val="003B0BD9"/>
    <w:rsid w:val="003B2AA9"/>
    <w:rsid w:val="003B2DD1"/>
    <w:rsid w:val="003B2E21"/>
    <w:rsid w:val="003C00E8"/>
    <w:rsid w:val="003C0D48"/>
    <w:rsid w:val="003C320E"/>
    <w:rsid w:val="003C713D"/>
    <w:rsid w:val="003C790D"/>
    <w:rsid w:val="003D15E2"/>
    <w:rsid w:val="003D379D"/>
    <w:rsid w:val="003D4F2F"/>
    <w:rsid w:val="003D50B6"/>
    <w:rsid w:val="003E1137"/>
    <w:rsid w:val="003E3409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29F9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18CF"/>
    <w:rsid w:val="004328CE"/>
    <w:rsid w:val="004337BE"/>
    <w:rsid w:val="0043464E"/>
    <w:rsid w:val="004372CE"/>
    <w:rsid w:val="00440376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D7A"/>
    <w:rsid w:val="004E003A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66DE"/>
    <w:rsid w:val="00517880"/>
    <w:rsid w:val="00517A23"/>
    <w:rsid w:val="00520175"/>
    <w:rsid w:val="00522A62"/>
    <w:rsid w:val="00523620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66ED5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4C7"/>
    <w:rsid w:val="005C11A4"/>
    <w:rsid w:val="005C2703"/>
    <w:rsid w:val="005C481E"/>
    <w:rsid w:val="005C4D5B"/>
    <w:rsid w:val="005D0942"/>
    <w:rsid w:val="005D22AB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95B"/>
    <w:rsid w:val="005F5E39"/>
    <w:rsid w:val="005F65B8"/>
    <w:rsid w:val="006020BC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0BB9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41214"/>
    <w:rsid w:val="006417F2"/>
    <w:rsid w:val="00643950"/>
    <w:rsid w:val="00643C10"/>
    <w:rsid w:val="0064660F"/>
    <w:rsid w:val="00650843"/>
    <w:rsid w:val="00650973"/>
    <w:rsid w:val="00651EF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D7D"/>
    <w:rsid w:val="00682663"/>
    <w:rsid w:val="00690058"/>
    <w:rsid w:val="00690134"/>
    <w:rsid w:val="00692556"/>
    <w:rsid w:val="00692A0D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1798E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2535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C7A81"/>
    <w:rsid w:val="007D02A6"/>
    <w:rsid w:val="007D099E"/>
    <w:rsid w:val="007D39FB"/>
    <w:rsid w:val="007D638E"/>
    <w:rsid w:val="007D6998"/>
    <w:rsid w:val="007D6D34"/>
    <w:rsid w:val="007D76BE"/>
    <w:rsid w:val="007E0D7E"/>
    <w:rsid w:val="007E1F0E"/>
    <w:rsid w:val="007E4364"/>
    <w:rsid w:val="007E4E1D"/>
    <w:rsid w:val="007E6F7E"/>
    <w:rsid w:val="007F02C4"/>
    <w:rsid w:val="007F1E8B"/>
    <w:rsid w:val="007F304F"/>
    <w:rsid w:val="007F485F"/>
    <w:rsid w:val="008009E4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408AE"/>
    <w:rsid w:val="008425F2"/>
    <w:rsid w:val="00843508"/>
    <w:rsid w:val="008501F0"/>
    <w:rsid w:val="00850B14"/>
    <w:rsid w:val="00850D2A"/>
    <w:rsid w:val="008512D1"/>
    <w:rsid w:val="00854D96"/>
    <w:rsid w:val="00855EF6"/>
    <w:rsid w:val="00856455"/>
    <w:rsid w:val="00857403"/>
    <w:rsid w:val="00857DB5"/>
    <w:rsid w:val="00861394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606A"/>
    <w:rsid w:val="008865A6"/>
    <w:rsid w:val="00887576"/>
    <w:rsid w:val="008900DF"/>
    <w:rsid w:val="008918D7"/>
    <w:rsid w:val="00891AC9"/>
    <w:rsid w:val="008970F0"/>
    <w:rsid w:val="008A032D"/>
    <w:rsid w:val="008A0E5B"/>
    <w:rsid w:val="008A1CFE"/>
    <w:rsid w:val="008A260E"/>
    <w:rsid w:val="008A27C7"/>
    <w:rsid w:val="008A2D9D"/>
    <w:rsid w:val="008A4C80"/>
    <w:rsid w:val="008A53C2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35F5"/>
    <w:rsid w:val="008F428D"/>
    <w:rsid w:val="008F44C8"/>
    <w:rsid w:val="008F4F2D"/>
    <w:rsid w:val="008F707C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209B3"/>
    <w:rsid w:val="00920B28"/>
    <w:rsid w:val="0092159C"/>
    <w:rsid w:val="00921BB5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1BAB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45B1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63D2"/>
    <w:rsid w:val="00A21392"/>
    <w:rsid w:val="00A24F2C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128F"/>
    <w:rsid w:val="00A532A5"/>
    <w:rsid w:val="00A55A37"/>
    <w:rsid w:val="00A5617F"/>
    <w:rsid w:val="00A5662D"/>
    <w:rsid w:val="00A578BA"/>
    <w:rsid w:val="00A57986"/>
    <w:rsid w:val="00A6616D"/>
    <w:rsid w:val="00A6707C"/>
    <w:rsid w:val="00A679EE"/>
    <w:rsid w:val="00A70007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31ED"/>
    <w:rsid w:val="00B538FD"/>
    <w:rsid w:val="00B54828"/>
    <w:rsid w:val="00B54E5F"/>
    <w:rsid w:val="00B54F86"/>
    <w:rsid w:val="00B5576B"/>
    <w:rsid w:val="00B623FA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FA5"/>
    <w:rsid w:val="00B82ADC"/>
    <w:rsid w:val="00B832FD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5AF1"/>
    <w:rsid w:val="00BA6101"/>
    <w:rsid w:val="00BA7566"/>
    <w:rsid w:val="00BA774A"/>
    <w:rsid w:val="00BB0508"/>
    <w:rsid w:val="00BB29BC"/>
    <w:rsid w:val="00BB2ACE"/>
    <w:rsid w:val="00BB312F"/>
    <w:rsid w:val="00BB44E7"/>
    <w:rsid w:val="00BB65AB"/>
    <w:rsid w:val="00BB6A88"/>
    <w:rsid w:val="00BC0AF1"/>
    <w:rsid w:val="00BC0BE5"/>
    <w:rsid w:val="00BC1BEB"/>
    <w:rsid w:val="00BC3266"/>
    <w:rsid w:val="00BC5C5C"/>
    <w:rsid w:val="00BC78A0"/>
    <w:rsid w:val="00BD1024"/>
    <w:rsid w:val="00BD1FAC"/>
    <w:rsid w:val="00BD21DF"/>
    <w:rsid w:val="00BD3CC5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064"/>
    <w:rsid w:val="00BF2294"/>
    <w:rsid w:val="00BF2ADA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3629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2CDC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3438"/>
    <w:rsid w:val="00C73568"/>
    <w:rsid w:val="00C73B49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7F28"/>
    <w:rsid w:val="00D32CB2"/>
    <w:rsid w:val="00D3481A"/>
    <w:rsid w:val="00D34BA4"/>
    <w:rsid w:val="00D36406"/>
    <w:rsid w:val="00D375A8"/>
    <w:rsid w:val="00D43FC7"/>
    <w:rsid w:val="00D453C2"/>
    <w:rsid w:val="00D503B7"/>
    <w:rsid w:val="00D5276A"/>
    <w:rsid w:val="00D603DE"/>
    <w:rsid w:val="00D60ADC"/>
    <w:rsid w:val="00D60BDE"/>
    <w:rsid w:val="00D62531"/>
    <w:rsid w:val="00D62C29"/>
    <w:rsid w:val="00D6508A"/>
    <w:rsid w:val="00D67408"/>
    <w:rsid w:val="00D71F02"/>
    <w:rsid w:val="00D74853"/>
    <w:rsid w:val="00D74E04"/>
    <w:rsid w:val="00D75D84"/>
    <w:rsid w:val="00D76E6B"/>
    <w:rsid w:val="00D7777E"/>
    <w:rsid w:val="00D80523"/>
    <w:rsid w:val="00D81B57"/>
    <w:rsid w:val="00D84701"/>
    <w:rsid w:val="00D850D7"/>
    <w:rsid w:val="00D862DF"/>
    <w:rsid w:val="00D86A1F"/>
    <w:rsid w:val="00D91354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6896"/>
    <w:rsid w:val="00DF7772"/>
    <w:rsid w:val="00E01A73"/>
    <w:rsid w:val="00E02030"/>
    <w:rsid w:val="00E02521"/>
    <w:rsid w:val="00E02B62"/>
    <w:rsid w:val="00E03DAC"/>
    <w:rsid w:val="00E07E30"/>
    <w:rsid w:val="00E10DA1"/>
    <w:rsid w:val="00E12B61"/>
    <w:rsid w:val="00E143AD"/>
    <w:rsid w:val="00E15F7A"/>
    <w:rsid w:val="00E174C0"/>
    <w:rsid w:val="00E2220D"/>
    <w:rsid w:val="00E2678B"/>
    <w:rsid w:val="00E27627"/>
    <w:rsid w:val="00E30235"/>
    <w:rsid w:val="00E32010"/>
    <w:rsid w:val="00E32F6D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6100"/>
    <w:rsid w:val="00E86D12"/>
    <w:rsid w:val="00E91742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1F26"/>
    <w:rsid w:val="00EC289A"/>
    <w:rsid w:val="00EC3A30"/>
    <w:rsid w:val="00EC4156"/>
    <w:rsid w:val="00EC62CD"/>
    <w:rsid w:val="00EC6C06"/>
    <w:rsid w:val="00ED3442"/>
    <w:rsid w:val="00ED35ED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B2F"/>
    <w:rsid w:val="00F30D61"/>
    <w:rsid w:val="00F369DF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55592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7E58"/>
    <w:rsid w:val="00F809C4"/>
    <w:rsid w:val="00F8322E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6A54"/>
    <w:rsid w:val="00FD01DD"/>
    <w:rsid w:val="00FD025F"/>
    <w:rsid w:val="00FD0899"/>
    <w:rsid w:val="00FD108E"/>
    <w:rsid w:val="00FD1109"/>
    <w:rsid w:val="00FD1339"/>
    <w:rsid w:val="00FD29D7"/>
    <w:rsid w:val="00FE08B5"/>
    <w:rsid w:val="00FE20DF"/>
    <w:rsid w:val="00FE2667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C1F26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5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C1F26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EmentaLicitao">
    <w:name w:val="Ementa Licitação"/>
    <w:basedOn w:val="Normal"/>
    <w:qFormat/>
    <w:rsid w:val="00016749"/>
    <w:pPr>
      <w:numPr>
        <w:numId w:val="20"/>
      </w:numPr>
      <w:suppressAutoHyphens/>
      <w:spacing w:before="280" w:after="200"/>
      <w:ind w:left="4253" w:right="284" w:firstLine="0"/>
      <w:contextualSpacing w:val="0"/>
    </w:pPr>
    <w:rPr>
      <w:rFonts w:eastAsia="Times New Roman" w:cs="Arial"/>
      <w:b/>
      <w:i/>
      <w:iCs/>
      <w:lang w:eastAsia="zh-CN"/>
    </w:rPr>
  </w:style>
  <w:style w:type="paragraph" w:styleId="Reviso">
    <w:name w:val="Revision"/>
    <w:hidden/>
    <w:uiPriority w:val="99"/>
    <w:semiHidden/>
    <w:rsid w:val="00EC1F26"/>
    <w:pPr>
      <w:spacing w:after="0" w:line="240" w:lineRule="auto"/>
    </w:pPr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320F-BE9D-408C-96BA-C9E906F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1962</Words>
  <Characters>10595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Rodrigo Ritter</cp:lastModifiedBy>
  <cp:revision>21</cp:revision>
  <cp:lastPrinted>2023-02-16T11:55:00Z</cp:lastPrinted>
  <dcterms:created xsi:type="dcterms:W3CDTF">2023-08-02T16:21:00Z</dcterms:created>
  <dcterms:modified xsi:type="dcterms:W3CDTF">2024-04-10T11:47:00Z</dcterms:modified>
</cp:coreProperties>
</file>