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2D4AECD3" w14:textId="77777777" w:rsidR="00E86E6C" w:rsidRDefault="0000238F" w:rsidP="00E86E6C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E86E6C" w:rsidRPr="00E86E6C">
        <w:rPr>
          <w:rFonts w:eastAsia="Times New Roman" w:cs="Tahoma"/>
          <w:sz w:val="16"/>
          <w:szCs w:val="16"/>
          <w:lang w:eastAsia="pt-BR"/>
        </w:rPr>
        <w:t>Contratação de empresa especializada, em caráter emergencial, para execução dos serviços de substituição da motobomba submersa do poço localizado no Bairro Daltro Filho, em Imigrante/RS, incluindo o fornecimento de materiais e mão de obra qualificada, diante da falha no equipamento atual que comprometeu o abastecimento de grande parte da rede do bairro Daltro Filho. A medida visa formalizar o procedimento que visou restabelecer, com a máxima urgência, o pleno funcionamento do sistema de distribuição de água, garantindo o atendimento adequado à população afetada, conforme Ordem De Serviço N° 002.984.</w:t>
      </w:r>
    </w:p>
    <w:p w14:paraId="7E9F8E11" w14:textId="37254EC0" w:rsidR="0000238F" w:rsidRPr="00055130" w:rsidRDefault="0000238F" w:rsidP="00E86E6C">
      <w:pPr>
        <w:spacing w:before="100" w:beforeAutospacing="1" w:after="100" w:afterAutospacing="1"/>
        <w:ind w:left="709"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3199D01F" w:rsidR="0000238F" w:rsidRPr="00055130" w:rsidRDefault="0000238F" w:rsidP="00FF2711">
      <w:pPr>
        <w:spacing w:before="100" w:beforeAutospacing="1" w:after="100" w:afterAutospacing="1"/>
        <w:ind w:firstLine="70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Ao cumprimentá-lo cordialmente, vi</w:t>
      </w:r>
      <w:r w:rsidR="009E3B9F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E86E6C" w:rsidRPr="00E86E6C">
        <w:rPr>
          <w:rFonts w:eastAsia="Times New Roman" w:cs="Tahoma"/>
          <w:sz w:val="16"/>
          <w:szCs w:val="16"/>
          <w:shd w:val="clear" w:color="auto" w:fill="FFFFFF"/>
          <w:lang w:eastAsia="pt-BR"/>
        </w:rPr>
        <w:t>Contratação de empresa especializada, em caráter emergencial, para execução dos serviços de substituição da motobomba submersa do poço localizado no Bairro Daltro Filho, em Imigrante/RS, incluindo o fornecimento de materiais e mão de obra qualificada, diante da falha no equipamento atual que comprometeu o abastecimento de grande parte da rede do bairro Daltro Filho. A medida visa formalizar o procedimento que visou restabelecer, com a máxima urgência, o pleno funcionamento do sistema de distribuição de água, garantindo o atendimento adequado à população afetada, conforme Ordem De Serviço N° 002.984.</w:t>
      </w:r>
      <w:r w:rsidR="00FF2711" w:rsidRPr="00FF2711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A medida visa formalizar o procedimento que visou restabelecer, com a máxima urgência, o pleno funcionamento do sistema de distribuição de água, garantindo o atendimento adequado à população afetada</w:t>
      </w:r>
      <w:r w:rsidR="00130C7E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5554346D" w:rsidR="0000238F" w:rsidRPr="00055130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E86E6C">
        <w:rPr>
          <w:rFonts w:eastAsia="Times New Roman" w:cs="Tahoma"/>
          <w:sz w:val="16"/>
          <w:szCs w:val="16"/>
          <w:lang w:eastAsia="pt-BR"/>
        </w:rPr>
        <w:t>11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E86E6C">
        <w:rPr>
          <w:rFonts w:eastAsia="Times New Roman" w:cs="Tahoma"/>
          <w:sz w:val="16"/>
          <w:szCs w:val="16"/>
          <w:lang w:eastAsia="pt-BR"/>
        </w:rPr>
        <w:t>junho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 xml:space="preserve"> 2025</w:t>
      </w:r>
      <w:r w:rsidR="00C9639D" w:rsidRPr="00055130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055130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2B1DBF01" w:rsidR="009E3B9F" w:rsidRPr="00055130" w:rsidRDefault="00055130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5E9F7D69" w14:textId="4BCF0003" w:rsidR="0000238F" w:rsidRPr="00055130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Cs/>
          <w:sz w:val="16"/>
          <w:szCs w:val="16"/>
          <w:lang w:eastAsia="pt-BR"/>
        </w:rPr>
        <w:t xml:space="preserve">Secretário </w:t>
      </w:r>
      <w:r w:rsidR="00FF2711">
        <w:rPr>
          <w:rFonts w:eastAsia="Times New Roman" w:cs="Tahoma"/>
          <w:bCs/>
          <w:sz w:val="16"/>
          <w:szCs w:val="16"/>
          <w:lang w:eastAsia="pt-BR"/>
        </w:rPr>
        <w:t xml:space="preserve">Municipal </w:t>
      </w:r>
      <w:r w:rsidRPr="00055130">
        <w:rPr>
          <w:rFonts w:eastAsia="Times New Roman" w:cs="Tahoma"/>
          <w:bCs/>
          <w:sz w:val="16"/>
          <w:szCs w:val="16"/>
          <w:lang w:eastAsia="pt-BR"/>
        </w:rPr>
        <w:t>de Obras e Mobilidade Urbana</w:t>
      </w:r>
    </w:p>
    <w:p w14:paraId="12057DC4" w14:textId="205A4E15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055130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10057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812"/>
      </w:tblGrid>
      <w:tr w:rsidR="0000238F" w:rsidRPr="00055130" w14:paraId="52C4C043" w14:textId="77777777" w:rsidTr="00FF2711">
        <w:trPr>
          <w:trHeight w:val="175"/>
          <w:tblCellSpacing w:w="6" w:type="dxa"/>
          <w:jc w:val="center"/>
        </w:trPr>
        <w:tc>
          <w:tcPr>
            <w:tcW w:w="100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55130" w14:paraId="3CFCF8E8" w14:textId="77777777" w:rsidTr="00FF2711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101D007D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 xml:space="preserve">Secretaria </w:t>
            </w:r>
            <w:r w:rsidR="00FF2711">
              <w:rPr>
                <w:rFonts w:eastAsia="Times New Roman" w:cs="Tahoma"/>
                <w:sz w:val="16"/>
                <w:szCs w:val="16"/>
                <w:lang w:eastAsia="pt-BR"/>
              </w:rPr>
              <w:t xml:space="preserve">Municipal </w:t>
            </w: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de Obras e Mobilidade Urbana</w:t>
            </w:r>
          </w:p>
        </w:tc>
      </w:tr>
      <w:tr w:rsidR="0000238F" w:rsidRPr="00055130" w14:paraId="584A86B1" w14:textId="77777777" w:rsidTr="00FF2711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55130" w14:paraId="63542883" w14:textId="77777777" w:rsidTr="00FF2711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FF2711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055130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 xml:space="preserve">Fabiano </w:t>
            </w:r>
            <w:proofErr w:type="spellStart"/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Acadroli</w:t>
            </w:r>
            <w:proofErr w:type="spellEnd"/>
          </w:p>
        </w:tc>
      </w:tr>
    </w:tbl>
    <w:p w14:paraId="3AE5AD78" w14:textId="77777777" w:rsidR="0000238F" w:rsidRPr="0000238F" w:rsidRDefault="0000238F" w:rsidP="00FF2711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10060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060"/>
      </w:tblGrid>
      <w:tr w:rsidR="0000238F" w:rsidRPr="0000238F" w14:paraId="6A1C7415" w14:textId="77777777" w:rsidTr="00FF2711">
        <w:trPr>
          <w:trHeight w:val="130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FF2711">
        <w:trPr>
          <w:trHeight w:val="200"/>
          <w:tblCellSpacing w:w="6" w:type="dxa"/>
          <w:jc w:val="center"/>
        </w:trPr>
        <w:tc>
          <w:tcPr>
            <w:tcW w:w="10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E86E6C">
        <w:trPr>
          <w:trHeight w:val="1249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0C6F6D36" w:rsidR="0000238F" w:rsidRPr="00E27079" w:rsidRDefault="00E86E6C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E86E6C">
              <w:rPr>
                <w:rFonts w:eastAsia="Times New Roman" w:cs="Tahoma"/>
                <w:sz w:val="16"/>
                <w:szCs w:val="16"/>
                <w:lang w:eastAsia="pt-BR"/>
              </w:rPr>
              <w:t>A presente justificativa tem por objetivo formalizar a contratação, em caráter emergencial, de empresa especializada para a execução dos serviços de substituição da motobomba submersa do poço localizado no Bairro Daltro Filho, no Município de Imigrante/RS, incluindo o fornecimento de materiais e mão de obra qualificada. A medida tornou-se necessária diante da falha técnica do equipamento anteriormente instalado, que comprometeu de forma severa o abastecimento de água em grande parte da rede do referido bairro, afetando diretamente a população local e a continuidade de serviços públicos essenciais. Considerando a paralisação súbita do sistema de bombeamento de água, a qual resultou em desabastecimento significativo, tornou-se imprescindível a adoção de medidas imediatas para o restabelecimento do fornecimento hídrico na localidade.</w:t>
            </w:r>
          </w:p>
        </w:tc>
      </w:tr>
      <w:tr w:rsidR="0000238F" w:rsidRPr="0000238F" w14:paraId="2763DB89" w14:textId="77777777" w:rsidTr="00FF2711">
        <w:trPr>
          <w:trHeight w:val="20"/>
          <w:tblCellSpacing w:w="6" w:type="dxa"/>
          <w:jc w:val="center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FF2711">
        <w:trPr>
          <w:trHeight w:val="147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FF2711">
        <w:trPr>
          <w:trHeight w:val="491"/>
          <w:tblCellSpacing w:w="6" w:type="dxa"/>
          <w:jc w:val="center"/>
        </w:trPr>
        <w:tc>
          <w:tcPr>
            <w:tcW w:w="10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1A43FC7F" w:rsidR="0000238F" w:rsidRPr="0000238F" w:rsidRDefault="00FF271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Serviço prestado no dia </w:t>
            </w:r>
            <w:r w:rsidR="00E86E6C">
              <w:rPr>
                <w:rFonts w:eastAsia="Times New Roman" w:cs="Tahoma"/>
                <w:sz w:val="16"/>
                <w:szCs w:val="16"/>
                <w:lang w:eastAsia="pt-BR"/>
              </w:rPr>
              <w:t>14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/</w:t>
            </w:r>
            <w:r w:rsidR="00E86E6C">
              <w:rPr>
                <w:rFonts w:eastAsia="Times New Roman" w:cs="Tahoma"/>
                <w:sz w:val="16"/>
                <w:szCs w:val="16"/>
                <w:lang w:eastAsia="pt-BR"/>
              </w:rPr>
              <w:t>06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/2025, de forma emergencial, tendo em vista que a comunidade iria ficar sem abastecimento de água devido ao estrago da motobomba que estava no poço.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E86E6C">
        <w:trPr>
          <w:trHeight w:val="120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 w:rsidP="00055130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130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2293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3E0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26DF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49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5D24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86E6C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711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625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14</cp:revision>
  <cp:lastPrinted>2025-03-13T17:28:00Z</cp:lastPrinted>
  <dcterms:created xsi:type="dcterms:W3CDTF">2024-12-10T19:54:00Z</dcterms:created>
  <dcterms:modified xsi:type="dcterms:W3CDTF">2025-07-07T11:30:00Z</dcterms:modified>
</cp:coreProperties>
</file>