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D23A453" w14:textId="77777777" w:rsidR="004014DC" w:rsidRDefault="0000238F" w:rsidP="004014DC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4014DC" w:rsidRPr="004014DC">
        <w:rPr>
          <w:rFonts w:eastAsia="Times New Roman" w:cs="Tahoma"/>
          <w:sz w:val="16"/>
          <w:szCs w:val="16"/>
          <w:lang w:eastAsia="pt-BR"/>
        </w:rPr>
        <w:t>Contratação de empresa especializada, em caráter emergencial, para execução dos serviços de transporte da mudança da Sra. Daiane Correa da Silva e seus animais, de Imigrante à cidade de Anitápolis, Santa Catarina, compreendendo uma distância de 529km entre os Municípios, conforme dados e informações constantes no laudo técnico expedido pela Causa Animal e parecer jurídico expedido pelo Departamento de Assessoria Jurídica, se justifica a contratação acima referida de forma emergencial.</w:t>
      </w:r>
    </w:p>
    <w:p w14:paraId="7E9F8E11" w14:textId="75273B87" w:rsidR="0000238F" w:rsidRPr="00055130" w:rsidRDefault="0000238F" w:rsidP="004014DC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5B1E271D" w:rsidR="0000238F" w:rsidRPr="004E3580" w:rsidRDefault="0000238F" w:rsidP="00FF2711">
      <w:pPr>
        <w:spacing w:before="100" w:beforeAutospacing="1" w:after="100" w:afterAutospacing="1"/>
        <w:ind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Ao cumprimentá-lo cordialmente, vi</w:t>
      </w:r>
      <w:r w:rsidR="009E3B9F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</w:t>
      </w:r>
      <w:r w:rsidRPr="004E358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proceda aos trâmites técnicos necessários para a </w:t>
      </w:r>
      <w:r w:rsidR="004014DC" w:rsidRPr="004E3580">
        <w:rPr>
          <w:rFonts w:eastAsia="Times New Roman" w:cs="Tahoma"/>
          <w:sz w:val="16"/>
          <w:szCs w:val="16"/>
          <w:shd w:val="clear" w:color="auto" w:fill="FFFFFF"/>
          <w:lang w:eastAsia="pt-BR"/>
        </w:rPr>
        <w:t>contratação de empresa especializada, em caráter emergencial, para execução dos serviços de transporte da mudança da Sra. Daiane Correa da Silva e seus animais, de Imigrante à cidade de Anitápolis, Santa Catarina, compreendendo uma distância de 529km entre os Municípios, conforme dados e informações constantes no laudo técnico expedido pela Causa Animal e parecer jurídico expedido pelo Departamento de Assessoria Jurídica, se justifica a contratação acima referida de forma emergencial</w:t>
      </w:r>
      <w:r w:rsidR="00130C7E" w:rsidRPr="004E358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4E3580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3FAEFBF0" w14:textId="77777777" w:rsidR="004E3580" w:rsidRPr="004E3580" w:rsidRDefault="004E3580" w:rsidP="004E3580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4E3580">
        <w:rPr>
          <w:rFonts w:eastAsia="Times New Roman" w:cs="Tahoma"/>
          <w:szCs w:val="18"/>
          <w:lang w:eastAsia="pt-BR"/>
        </w:rPr>
        <w:t>Imigrante, 30 de maio de 2025.</w:t>
      </w:r>
    </w:p>
    <w:p w14:paraId="370406EC" w14:textId="77777777" w:rsidR="004E3580" w:rsidRPr="004E3580" w:rsidRDefault="004E3580" w:rsidP="004E3580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308A5251" w14:textId="77777777" w:rsidR="004E3580" w:rsidRPr="004E3580" w:rsidRDefault="004E3580" w:rsidP="004E3580">
      <w:pPr>
        <w:spacing w:after="0"/>
        <w:ind w:firstLine="1418"/>
        <w:contextualSpacing w:val="0"/>
        <w:jc w:val="left"/>
        <w:rPr>
          <w:rFonts w:eastAsia="Times New Roman" w:cs="Tahoma"/>
          <w:szCs w:val="18"/>
          <w:lang w:eastAsia="pt-BR"/>
        </w:rPr>
      </w:pPr>
    </w:p>
    <w:p w14:paraId="4584CB50" w14:textId="77777777" w:rsidR="004E3580" w:rsidRPr="004E3580" w:rsidRDefault="004E3580" w:rsidP="004E3580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4E3580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12788665" w14:textId="77777777" w:rsidR="004E3580" w:rsidRPr="004E3580" w:rsidRDefault="004E3580" w:rsidP="004E3580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4E3580">
        <w:rPr>
          <w:rFonts w:eastAsia="Times New Roman" w:cs="Tahoma"/>
          <w:b/>
          <w:bCs/>
          <w:szCs w:val="18"/>
          <w:lang w:eastAsia="pt-BR"/>
        </w:rPr>
        <w:t>JÓICE CRISTINA HORST</w:t>
      </w:r>
    </w:p>
    <w:p w14:paraId="34C88B5C" w14:textId="77777777" w:rsidR="004E3580" w:rsidRPr="004E3580" w:rsidRDefault="004E3580" w:rsidP="004E3580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4E3580">
        <w:rPr>
          <w:rFonts w:eastAsia="Times New Roman" w:cs="Tahoma"/>
          <w:bCs/>
          <w:szCs w:val="18"/>
          <w:lang w:eastAsia="pt-BR"/>
        </w:rPr>
        <w:t>Secretária Municipal de Saúde e Assistência Social</w:t>
      </w:r>
    </w:p>
    <w:p w14:paraId="0C972AE2" w14:textId="77777777" w:rsidR="004E3580" w:rsidRPr="004E3580" w:rsidRDefault="004E3580" w:rsidP="004E3580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4E3580">
        <w:rPr>
          <w:rFonts w:eastAsia="Times New Roman" w:cs="Tahoma"/>
          <w:bCs/>
          <w:szCs w:val="18"/>
          <w:lang w:eastAsia="pt-BR"/>
        </w:rPr>
        <w:t>SMSAS</w:t>
      </w:r>
    </w:p>
    <w:p w14:paraId="12057DC4" w14:textId="205A4E15" w:rsidR="0000238F" w:rsidRPr="004E358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4E3580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4E358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10057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812"/>
      </w:tblGrid>
      <w:tr w:rsidR="004E3580" w:rsidRPr="004E3580" w14:paraId="52C4C043" w14:textId="77777777" w:rsidTr="00FF2711">
        <w:trPr>
          <w:trHeight w:val="175"/>
          <w:tblCellSpacing w:w="6" w:type="dxa"/>
          <w:jc w:val="center"/>
        </w:trPr>
        <w:tc>
          <w:tcPr>
            <w:tcW w:w="100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4E3580" w:rsidRPr="004E3580" w14:paraId="3CFCF8E8" w14:textId="77777777" w:rsidTr="00FF2711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1E4B8C26" w:rsidR="0000238F" w:rsidRPr="004E3580" w:rsidRDefault="004E358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Secret</w:t>
            </w: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ria Municipal de Saúde e Assistência Social</w:t>
            </w:r>
          </w:p>
        </w:tc>
      </w:tr>
      <w:tr w:rsidR="004E3580" w:rsidRPr="004E3580" w14:paraId="584A86B1" w14:textId="77777777" w:rsidTr="00FF2711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557FD71F" w:rsidR="0000238F" w:rsidRPr="004E3580" w:rsidRDefault="004E358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sec.saude</w:t>
            </w:r>
            <w:r w:rsidR="0000238F" w:rsidRPr="004E3580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4E3580" w:rsidRPr="004E3580" w14:paraId="63542883" w14:textId="77777777" w:rsidTr="00FF2711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1C6F4124" w:rsidR="0000238F" w:rsidRPr="004E358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4E3580" w:rsidRPr="004E3580">
              <w:rPr>
                <w:rFonts w:eastAsia="Times New Roman" w:cs="Tahoma"/>
                <w:sz w:val="16"/>
                <w:szCs w:val="16"/>
                <w:lang w:eastAsia="pt-BR"/>
              </w:rPr>
              <w:t>1094</w:t>
            </w:r>
          </w:p>
        </w:tc>
      </w:tr>
      <w:tr w:rsidR="0000238F" w:rsidRPr="004E3580" w14:paraId="7B9FC216" w14:textId="77777777" w:rsidTr="00FF2711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66ECA85C" w:rsidR="0000238F" w:rsidRPr="004E3580" w:rsidRDefault="004E358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JÓICE CRISTINA HORST</w:t>
            </w:r>
          </w:p>
        </w:tc>
      </w:tr>
    </w:tbl>
    <w:p w14:paraId="3AE5AD78" w14:textId="77777777" w:rsidR="0000238F" w:rsidRPr="004E3580" w:rsidRDefault="0000238F" w:rsidP="00FF2711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10060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060"/>
      </w:tblGrid>
      <w:tr w:rsidR="004E3580" w:rsidRPr="004E3580" w14:paraId="6A1C7415" w14:textId="77777777" w:rsidTr="00FF2711">
        <w:trPr>
          <w:trHeight w:val="130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4E358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4E3580" w:rsidRPr="004E3580" w14:paraId="0CEC9311" w14:textId="77777777" w:rsidTr="00FF2711">
        <w:trPr>
          <w:trHeight w:val="200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4E3580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4E3580" w:rsidRPr="004E3580" w14:paraId="30780D83" w14:textId="77777777" w:rsidTr="00FF2711">
        <w:trPr>
          <w:trHeight w:val="750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6C71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 presente contratação emergencial tem por objeto a prestação dos serviços de transporte da mudança da Sra. Daiane Correa da Silva, acompanhada de sua filha menor, 17 (dezessete) cães e 23 (vinte e três) gatos, todos sob sua tutela, do Município de Imigrante/RS à cidade de Anitápolis/SC, totalizando aproximadamente 529 km de deslocamento.</w:t>
            </w:r>
          </w:p>
          <w:p w14:paraId="0A30DDEE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 xml:space="preserve">Conforme consta no laudo técnico emitido pelo Departamento da Causa Animal em 20 de maio de 2025, a Sra. Daiane encontra-se em situação de vulnerabilidade social, estando cadastrada no </w:t>
            </w:r>
            <w:proofErr w:type="spellStart"/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CadÚnico</w:t>
            </w:r>
            <w:proofErr w:type="spellEnd"/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 xml:space="preserve"> e tendo sido recentemente mãe de uma criança, o que agrava ainda mais sua situação de dependência de políticas públicas e apoio institucional.</w:t>
            </w:r>
          </w:p>
          <w:p w14:paraId="0FBEB3C1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Além disso, a moradia atual da Sra. Daiane é considerada inadequada para a permanência dos animais, como evidenciado em laudo veterinário e no relatório técnico. Há ainda riscos à saúde pública e à integridade física dos animais, uma vez que os mesmos já demonstram sinais de estresse e não há condições sanitárias e estruturais mínimas para sua permanência no local.</w:t>
            </w:r>
          </w:p>
          <w:p w14:paraId="2202A0BF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 impossibilidade de manter a tutela adequada dos animais no atual endereço, aliada à fragilidade física e financeira da tutora, que não dispõe de veículo próprio em condições de trafegabilidade, configura uma situação de urgência real e incontestável.</w:t>
            </w:r>
          </w:p>
          <w:p w14:paraId="59DD8A9D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O novo endereço, em Anitápolis/SC, foi viabilizado com o apoio da filha mais velha da Sra. Daiane, mediante contrato de locação regularizado, e permitirá melhores condições de vida, tanto para a tutora quanto para os animais, já que o imóvel possui pátio cercado e estrutura apropriada para acolhê-los.</w:t>
            </w:r>
          </w:p>
          <w:p w14:paraId="231B90F6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O transporte a ser contratado demanda caminhão com características específicas, com compartimentos ventilados e espaço adequado para abrigar caixas de transporte para os animais, além de equipamentos de contenção, higiene e segurança. A especificidade desse serviço torna inviável a obtenção de três orçamentos distintos, como confirmado tecnicamente pelo Departamento da Causa Animal, que tentou sem êxito obter múltiplos orçamentos devido à complexidade da demanda.</w:t>
            </w:r>
          </w:p>
          <w:p w14:paraId="739504BB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 contratação ora pretendida encontra amparo legal na Lei Federal nº 14.133/2021, que rege as licitações e contratos administrativos. Em especial, destaca-se o disposto no artigo 75, inciso VIII, que permite a*dispensa de licitação em casos de emergência ou de calamidade pública:</w:t>
            </w:r>
          </w:p>
          <w:p w14:paraId="36E37232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&gt; Art. 75. É dispensável a licitação: (...) VIII –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e para as parcelas de obras e serviços que possam ser concluídas no prazo máximo de 1 (um) ano;</w:t>
            </w:r>
          </w:p>
          <w:p w14:paraId="4EA0B02B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A situação descrita se enquadra claramente na hipótese acima, uma vez que:</w:t>
            </w:r>
          </w:p>
          <w:p w14:paraId="059350D2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lastRenderedPageBreak/>
              <w:t>- Trata-se de urgência humanitária e sanitária, envolvendo pessoa em situação de vulnerabilidade e grande número de animais domésticos sob risco;</w:t>
            </w:r>
          </w:p>
          <w:p w14:paraId="7F902AAD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- Há potencial comprometimento à segurança e à saúde pública em razão das condições atuais dos animais e da residência;</w:t>
            </w:r>
          </w:p>
          <w:p w14:paraId="58C23D5C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- A contratação objetiva unicamente a execução pontual e específica da mudança, serviço de natureza emergencial que será concluído em prazo exíguo e único (transporte ponto a ponto);</w:t>
            </w:r>
          </w:p>
          <w:p w14:paraId="2EB8DED8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- A justificativa técnica da inviabilidade de competição está demonstrada nos autos, diante da especificidade do transporte e dos equipamentos exigidos.</w:t>
            </w:r>
          </w:p>
          <w:p w14:paraId="0549D7F1" w14:textId="77777777" w:rsidR="004014DC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O valor estimado para a contratação, de R$ 10.613,67 (dez mil, seiscentos e treze reais e sessenta e sete centavos), contempla todos os custos envolvidos, incluindo pedágios, ICMS e demais encargos, sendo compatível com os valores de mercado considerando a logística complexa envolvida.</w:t>
            </w:r>
          </w:p>
          <w:p w14:paraId="6AD2B509" w14:textId="7CEDF95C" w:rsidR="0000238F" w:rsidRPr="004E3580" w:rsidRDefault="004014DC" w:rsidP="004014DC">
            <w:pPr>
              <w:spacing w:after="0"/>
              <w:ind w:left="97" w:right="11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E3580">
              <w:rPr>
                <w:rFonts w:eastAsia="Times New Roman" w:cs="Tahoma"/>
                <w:sz w:val="16"/>
                <w:szCs w:val="16"/>
                <w:lang w:eastAsia="pt-BR"/>
              </w:rPr>
              <w:t>Diante do exposto, restam preenchidos os requisitos legais e técnicos para a contratação direta, por dispensa de licitação com fundamento no art. 75, inciso VIII, da Lei nº 14.133/2021, de empresa especializada para execução dos serviços de transporte da mudança da Sra. Daiane Correa da Silva e seus animais do Município de Imigrante/RS para Anitápolis/SC, conforme descrito no Termo de Referência – Item 01.</w:t>
            </w:r>
          </w:p>
        </w:tc>
      </w:tr>
      <w:tr w:rsidR="0000238F" w:rsidRPr="0000238F" w14:paraId="2763DB89" w14:textId="77777777" w:rsidTr="00FF2711">
        <w:trPr>
          <w:trHeight w:val="20"/>
          <w:tblCellSpacing w:w="6" w:type="dxa"/>
          <w:jc w:val="center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FF2711">
        <w:trPr>
          <w:trHeight w:val="147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4014DC">
        <w:trPr>
          <w:trHeight w:val="286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1E1C848" w:rsidR="0000238F" w:rsidRPr="0000238F" w:rsidRDefault="004014DC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Dia 02/06/2025 – Aproximadamente das 07h00 ou 08h00 até chegar ao Destino. </w:t>
            </w:r>
            <w:r w:rsidR="00FF2711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FF2711">
        <w:trPr>
          <w:trHeight w:val="1358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055130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130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1DD0"/>
    <w:rsid w:val="002243E1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14DC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580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3E0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26DF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1A38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49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5D24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711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1068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16</cp:revision>
  <cp:lastPrinted>2025-03-13T17:28:00Z</cp:lastPrinted>
  <dcterms:created xsi:type="dcterms:W3CDTF">2024-12-10T19:54:00Z</dcterms:created>
  <dcterms:modified xsi:type="dcterms:W3CDTF">2025-05-30T19:06:00Z</dcterms:modified>
</cp:coreProperties>
</file>